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F727" w14:textId="77777777" w:rsidR="005130F5" w:rsidRPr="00287C81" w:rsidRDefault="005130F5" w:rsidP="00B05D4E">
      <w:pPr>
        <w:tabs>
          <w:tab w:val="left" w:pos="2685"/>
        </w:tabs>
        <w:spacing w:before="120" w:after="120"/>
        <w:jc w:val="center"/>
        <w:rPr>
          <w:rFonts w:cs="Times New Roman"/>
          <w:b/>
          <w:sz w:val="26"/>
          <w:szCs w:val="26"/>
        </w:rPr>
      </w:pPr>
      <w:r w:rsidRPr="00287C81">
        <w:rPr>
          <w:rFonts w:cs="Times New Roman"/>
          <w:b/>
          <w:sz w:val="26"/>
          <w:szCs w:val="26"/>
        </w:rPr>
        <w:t>CỘNG HÒA XÃ HỘI CHỦ NGHĨA VIỆT NAM</w:t>
      </w:r>
    </w:p>
    <w:p w14:paraId="4F998D73" w14:textId="6D84212E" w:rsidR="005130F5" w:rsidRPr="00287C81" w:rsidRDefault="005130F5" w:rsidP="00B05D4E">
      <w:pPr>
        <w:pStyle w:val="BodyText"/>
        <w:keepNext/>
        <w:widowControl w:val="0"/>
        <w:shd w:val="clear" w:color="auto" w:fill="FFFFFF" w:themeFill="background1"/>
        <w:spacing w:before="120"/>
        <w:jc w:val="center"/>
        <w:rPr>
          <w:rFonts w:cs="Times New Roman"/>
          <w:b/>
          <w:sz w:val="26"/>
          <w:szCs w:val="26"/>
        </w:rPr>
      </w:pPr>
      <w:r w:rsidRPr="00287C81">
        <w:rPr>
          <w:rFonts w:cs="Times New Roman"/>
          <w:b/>
          <w:sz w:val="26"/>
          <w:szCs w:val="26"/>
        </w:rPr>
        <w:t>Độc lập – Tự do – Hạnh phúc</w:t>
      </w:r>
    </w:p>
    <w:p w14:paraId="50D45F66" w14:textId="5A6C89D3" w:rsidR="005130F5" w:rsidRPr="00AD5DC3" w:rsidRDefault="00B05D4E" w:rsidP="00B05D4E">
      <w:pPr>
        <w:pStyle w:val="BodyText"/>
        <w:keepNext/>
        <w:widowControl w:val="0"/>
        <w:shd w:val="clear" w:color="auto" w:fill="FFFFFF" w:themeFill="background1"/>
        <w:spacing w:before="120" w:line="264" w:lineRule="auto"/>
        <w:jc w:val="right"/>
        <w:rPr>
          <w:rFonts w:cs="Times New Roman"/>
          <w:bCs/>
          <w:i/>
          <w:iCs/>
          <w:sz w:val="26"/>
          <w:szCs w:val="26"/>
        </w:rPr>
      </w:pPr>
      <w:r w:rsidRPr="008A3BD0">
        <w:rPr>
          <w:rFonts w:cs="Times New Roman"/>
          <w:bCs/>
          <w:i/>
          <w:iCs/>
          <w:noProof/>
          <w:sz w:val="26"/>
          <w:szCs w:val="26"/>
          <w:lang w:val="en-US" w:eastAsia="en-US"/>
        </w:rPr>
        <mc:AlternateContent>
          <mc:Choice Requires="wps">
            <w:drawing>
              <wp:anchor distT="0" distB="0" distL="114300" distR="114300" simplePos="0" relativeHeight="251657216" behindDoc="0" locked="0" layoutInCell="1" allowOverlap="1" wp14:anchorId="0AFDDADB" wp14:editId="449ACB71">
                <wp:simplePos x="0" y="0"/>
                <wp:positionH relativeFrom="column">
                  <wp:posOffset>2225040</wp:posOffset>
                </wp:positionH>
                <wp:positionV relativeFrom="paragraph">
                  <wp:posOffset>61595</wp:posOffset>
                </wp:positionV>
                <wp:extent cx="23241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F5FF4" id="Straight Connector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4.85pt" to="358.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" strokecolor="black [3213]"/>
            </w:pict>
          </mc:Fallback>
        </mc:AlternateContent>
      </w:r>
      <w:r w:rsidR="008A3BD0" w:rsidRPr="008A3BD0">
        <w:rPr>
          <w:rFonts w:cs="Times New Roman"/>
          <w:bCs/>
          <w:i/>
          <w:iCs/>
          <w:sz w:val="26"/>
          <w:szCs w:val="26"/>
        </w:rPr>
        <w:t xml:space="preserve">                                                                         </w:t>
      </w:r>
      <w:r w:rsidR="008A3BD0" w:rsidRPr="00484E66">
        <w:rPr>
          <w:rFonts w:cs="Times New Roman"/>
          <w:bCs/>
          <w:i/>
          <w:iCs/>
          <w:sz w:val="26"/>
          <w:szCs w:val="26"/>
        </w:rPr>
        <w:t xml:space="preserve">                                                                                                        </w:t>
      </w:r>
      <w:r w:rsidR="00484E66" w:rsidRPr="00484E66">
        <w:rPr>
          <w:rFonts w:cs="Times New Roman"/>
          <w:bCs/>
          <w:i/>
          <w:iCs/>
          <w:sz w:val="26"/>
          <w:szCs w:val="26"/>
        </w:rPr>
        <w:t>……</w:t>
      </w:r>
      <w:r w:rsidR="008A3BD0" w:rsidRPr="008A3BD0">
        <w:rPr>
          <w:rFonts w:cs="Times New Roman"/>
          <w:bCs/>
          <w:i/>
          <w:iCs/>
          <w:sz w:val="26"/>
          <w:szCs w:val="26"/>
        </w:rPr>
        <w:t xml:space="preserve">, ngày </w:t>
      </w:r>
      <w:r w:rsidR="00484E66" w:rsidRPr="00484E66">
        <w:rPr>
          <w:rFonts w:cs="Times New Roman"/>
          <w:bCs/>
          <w:i/>
          <w:iCs/>
          <w:sz w:val="26"/>
          <w:szCs w:val="26"/>
        </w:rPr>
        <w:t xml:space="preserve">    </w:t>
      </w:r>
      <w:r w:rsidR="008A3BD0" w:rsidRPr="00484E66">
        <w:rPr>
          <w:rFonts w:cs="Times New Roman"/>
          <w:bCs/>
          <w:i/>
          <w:iCs/>
          <w:sz w:val="26"/>
          <w:szCs w:val="26"/>
        </w:rPr>
        <w:t xml:space="preserve"> </w:t>
      </w:r>
      <w:r w:rsidR="008A3BD0" w:rsidRPr="008A3BD0">
        <w:rPr>
          <w:rFonts w:cs="Times New Roman"/>
          <w:bCs/>
          <w:i/>
          <w:iCs/>
          <w:sz w:val="26"/>
          <w:szCs w:val="26"/>
        </w:rPr>
        <w:t xml:space="preserve">tháng </w:t>
      </w:r>
      <w:r w:rsidR="00484E66" w:rsidRPr="00484E66">
        <w:rPr>
          <w:rFonts w:cs="Times New Roman"/>
          <w:bCs/>
          <w:i/>
          <w:iCs/>
          <w:sz w:val="26"/>
          <w:szCs w:val="26"/>
        </w:rPr>
        <w:t xml:space="preserve">   </w:t>
      </w:r>
      <w:r w:rsidR="008A3BD0" w:rsidRPr="008A3BD0">
        <w:rPr>
          <w:rFonts w:cs="Times New Roman"/>
          <w:bCs/>
          <w:i/>
          <w:iCs/>
          <w:sz w:val="26"/>
          <w:szCs w:val="26"/>
        </w:rPr>
        <w:t xml:space="preserve"> năm </w:t>
      </w:r>
      <w:r w:rsidR="00484E66" w:rsidRPr="00AD5DC3">
        <w:rPr>
          <w:rFonts w:cs="Times New Roman"/>
          <w:bCs/>
          <w:i/>
          <w:iCs/>
          <w:sz w:val="26"/>
          <w:szCs w:val="26"/>
        </w:rPr>
        <w:t xml:space="preserve">   </w:t>
      </w:r>
    </w:p>
    <w:p w14:paraId="7E5CB819" w14:textId="77777777" w:rsidR="005130F5" w:rsidRPr="00484E66" w:rsidRDefault="005130F5" w:rsidP="00B05D4E">
      <w:pPr>
        <w:pStyle w:val="BodyText"/>
        <w:keepNext/>
        <w:widowControl w:val="0"/>
        <w:shd w:val="clear" w:color="auto" w:fill="FFFFFF" w:themeFill="background1"/>
        <w:spacing w:before="120"/>
        <w:jc w:val="center"/>
        <w:rPr>
          <w:rFonts w:cs="Times New Roman"/>
          <w:b/>
          <w:sz w:val="26"/>
          <w:szCs w:val="26"/>
        </w:rPr>
      </w:pPr>
    </w:p>
    <w:p w14:paraId="460F9470" w14:textId="22FEE3C6" w:rsidR="005130F5" w:rsidRPr="00484E66" w:rsidRDefault="00484E66" w:rsidP="00B05D4E">
      <w:pPr>
        <w:pStyle w:val="BodyText"/>
        <w:keepNext/>
        <w:widowControl w:val="0"/>
        <w:shd w:val="clear" w:color="auto" w:fill="FFFFFF" w:themeFill="background1"/>
        <w:spacing w:before="120"/>
        <w:jc w:val="center"/>
        <w:rPr>
          <w:rFonts w:cs="Times New Roman"/>
          <w:b/>
          <w:sz w:val="28"/>
          <w:szCs w:val="28"/>
        </w:rPr>
      </w:pPr>
      <w:r w:rsidRPr="00484E66">
        <w:rPr>
          <w:rFonts w:cs="Times New Roman"/>
          <w:b/>
          <w:sz w:val="28"/>
          <w:szCs w:val="28"/>
        </w:rPr>
        <w:t xml:space="preserve">DỰ THẢO </w:t>
      </w:r>
      <w:r w:rsidR="005130F5" w:rsidRPr="00287C81">
        <w:rPr>
          <w:rFonts w:cs="Times New Roman"/>
          <w:b/>
          <w:sz w:val="28"/>
          <w:szCs w:val="28"/>
        </w:rPr>
        <w:t>HỢP ĐỒNG</w:t>
      </w:r>
    </w:p>
    <w:p w14:paraId="5EBE622E" w14:textId="4DB0786E" w:rsidR="005130F5" w:rsidRPr="00AD5DC3" w:rsidRDefault="008A3BD0" w:rsidP="00B05D4E">
      <w:pPr>
        <w:shd w:val="clear" w:color="auto" w:fill="FFFFFF" w:themeFill="background1"/>
        <w:spacing w:before="120" w:after="120"/>
        <w:ind w:firstLine="567"/>
        <w:rPr>
          <w:rFonts w:cs="Times New Roman"/>
          <w:b/>
          <w:i/>
          <w:iCs/>
          <w:sz w:val="26"/>
          <w:szCs w:val="26"/>
        </w:rPr>
      </w:pPr>
      <w:r w:rsidRPr="00AD5DC3">
        <w:rPr>
          <w:rFonts w:cs="Times New Roman"/>
          <w:b/>
          <w:i/>
          <w:iCs/>
          <w:sz w:val="26"/>
          <w:szCs w:val="26"/>
        </w:rPr>
        <w:t xml:space="preserve">Hợp đồng số: </w:t>
      </w:r>
      <w:r w:rsidR="00484E66" w:rsidRPr="00AD5DC3">
        <w:rPr>
          <w:rFonts w:cs="Times New Roman"/>
          <w:b/>
          <w:i/>
          <w:iCs/>
          <w:sz w:val="26"/>
          <w:szCs w:val="26"/>
        </w:rPr>
        <w:t xml:space="preserve">     </w:t>
      </w:r>
    </w:p>
    <w:p w14:paraId="1FD6E04D" w14:textId="4EAB94E6" w:rsidR="00484E66" w:rsidRPr="00AD5DC3" w:rsidRDefault="00484E66" w:rsidP="00B05D4E">
      <w:pPr>
        <w:shd w:val="clear" w:color="auto" w:fill="FFFFFF" w:themeFill="background1"/>
        <w:spacing w:before="120" w:after="120"/>
        <w:ind w:firstLine="567"/>
        <w:rPr>
          <w:rFonts w:cs="Times New Roman"/>
          <w:b/>
          <w:i/>
          <w:iCs/>
          <w:sz w:val="26"/>
          <w:szCs w:val="26"/>
        </w:rPr>
      </w:pPr>
      <w:r w:rsidRPr="00AD5DC3">
        <w:rPr>
          <w:rFonts w:cs="Times New Roman"/>
          <w:b/>
          <w:i/>
          <w:iCs/>
          <w:sz w:val="26"/>
          <w:szCs w:val="26"/>
        </w:rPr>
        <w:t>Gói thầu: ( Tên gói thầu)</w:t>
      </w:r>
    </w:p>
    <w:p w14:paraId="281CD3D1" w14:textId="221F730D" w:rsidR="00B42C76" w:rsidRPr="00AD5DC3" w:rsidRDefault="008A3BD0" w:rsidP="00B05D4E">
      <w:pPr>
        <w:widowControl w:val="0"/>
        <w:suppressAutoHyphens/>
        <w:spacing w:before="120" w:after="120"/>
        <w:ind w:right="-72" w:firstLine="567"/>
        <w:jc w:val="both"/>
        <w:rPr>
          <w:rFonts w:eastAsia="Times New Roman" w:cs="Times New Roman"/>
          <w:i/>
          <w:color w:val="auto"/>
          <w:spacing w:val="-4"/>
          <w:sz w:val="26"/>
          <w:szCs w:val="26"/>
          <w:lang w:val="es-ES" w:eastAsia="en-US"/>
        </w:rPr>
      </w:pPr>
      <w:r w:rsidRPr="00AD5DC3">
        <w:rPr>
          <w:rFonts w:eastAsia="Times New Roman" w:cs="Times New Roman"/>
          <w:i/>
          <w:color w:val="auto"/>
          <w:spacing w:val="-4"/>
          <w:sz w:val="26"/>
          <w:szCs w:val="26"/>
          <w:lang w:val="es-ES" w:eastAsia="en-US"/>
        </w:rPr>
        <w:t xml:space="preserve">- </w:t>
      </w:r>
      <w:r w:rsidR="00B42C76" w:rsidRPr="00AD5DC3">
        <w:rPr>
          <w:rFonts w:eastAsia="Times New Roman" w:cs="Times New Roman"/>
          <w:i/>
          <w:color w:val="auto"/>
          <w:spacing w:val="-4"/>
          <w:sz w:val="26"/>
          <w:szCs w:val="26"/>
          <w:lang w:val="es-ES" w:eastAsia="en-US"/>
        </w:rPr>
        <w:t>Căn cứ  Bộ luật Dân sự ngày 24/11/2015;</w:t>
      </w:r>
    </w:p>
    <w:p w14:paraId="74F6B89D" w14:textId="675099F1" w:rsidR="00B42C76" w:rsidRPr="00AD5DC3" w:rsidRDefault="008A3BD0" w:rsidP="00B05D4E">
      <w:pPr>
        <w:widowControl w:val="0"/>
        <w:suppressAutoHyphens/>
        <w:spacing w:before="120" w:after="120"/>
        <w:ind w:right="-72" w:firstLine="567"/>
        <w:jc w:val="both"/>
        <w:rPr>
          <w:rFonts w:eastAsia="Times New Roman" w:cs="Times New Roman"/>
          <w:i/>
          <w:color w:val="auto"/>
          <w:spacing w:val="-4"/>
          <w:sz w:val="26"/>
          <w:szCs w:val="26"/>
          <w:lang w:val="es-ES" w:eastAsia="en-US"/>
        </w:rPr>
      </w:pPr>
      <w:r w:rsidRPr="00AD5DC3">
        <w:rPr>
          <w:rFonts w:eastAsia="Times New Roman" w:cs="Times New Roman"/>
          <w:i/>
          <w:color w:val="auto"/>
          <w:spacing w:val="-4"/>
          <w:sz w:val="26"/>
          <w:szCs w:val="26"/>
          <w:lang w:val="es-ES" w:eastAsia="en-US"/>
        </w:rPr>
        <w:t xml:space="preserve">- </w:t>
      </w:r>
      <w:r w:rsidR="00B42C76" w:rsidRPr="00AD5DC3">
        <w:rPr>
          <w:rFonts w:eastAsia="Times New Roman" w:cs="Times New Roman"/>
          <w:i/>
          <w:color w:val="auto"/>
          <w:spacing w:val="-4"/>
          <w:sz w:val="26"/>
          <w:szCs w:val="26"/>
          <w:lang w:val="es-ES" w:eastAsia="en-US"/>
        </w:rPr>
        <w:t>Căn cứ Luật Đấu thầu số 22/2023/QH15 ngày 23/06/2023;</w:t>
      </w:r>
    </w:p>
    <w:p w14:paraId="38154803" w14:textId="479B6294" w:rsidR="00B42C76" w:rsidRPr="00AD5DC3" w:rsidRDefault="008A3BD0" w:rsidP="00B05D4E">
      <w:pPr>
        <w:widowControl w:val="0"/>
        <w:suppressAutoHyphens/>
        <w:spacing w:before="120" w:after="120"/>
        <w:ind w:right="-72" w:firstLine="567"/>
        <w:jc w:val="both"/>
        <w:rPr>
          <w:rFonts w:eastAsia="Times New Roman" w:cs="Times New Roman"/>
          <w:i/>
          <w:color w:val="auto"/>
          <w:spacing w:val="-4"/>
          <w:sz w:val="26"/>
          <w:szCs w:val="26"/>
          <w:lang w:val="es-ES" w:eastAsia="en-US"/>
        </w:rPr>
      </w:pPr>
      <w:r w:rsidRPr="00AD5DC3">
        <w:rPr>
          <w:rFonts w:eastAsia="Times New Roman" w:cs="Times New Roman"/>
          <w:i/>
          <w:color w:val="auto"/>
          <w:spacing w:val="-4"/>
          <w:sz w:val="26"/>
          <w:szCs w:val="26"/>
          <w:lang w:val="es-ES" w:eastAsia="en-US"/>
        </w:rPr>
        <w:t xml:space="preserve">- </w:t>
      </w:r>
      <w:r w:rsidR="00B42C76" w:rsidRPr="00AD5DC3">
        <w:rPr>
          <w:rFonts w:eastAsia="Times New Roman" w:cs="Times New Roman"/>
          <w:i/>
          <w:color w:val="auto"/>
          <w:spacing w:val="-4"/>
          <w:sz w:val="26"/>
          <w:szCs w:val="26"/>
          <w:lang w:val="es-ES" w:eastAsia="en-US"/>
        </w:rPr>
        <w:t>Căn cứ Luật số 57/2024/QH15 ngày 29/11/2024;</w:t>
      </w:r>
    </w:p>
    <w:p w14:paraId="4988DEBA" w14:textId="404048CA" w:rsidR="008A3BD0" w:rsidRPr="00AD5DC3" w:rsidRDefault="008A3BD0" w:rsidP="00B05D4E">
      <w:pPr>
        <w:widowControl w:val="0"/>
        <w:suppressAutoHyphens/>
        <w:spacing w:before="120" w:after="120"/>
        <w:ind w:right="-72" w:firstLine="567"/>
        <w:jc w:val="both"/>
        <w:rPr>
          <w:rFonts w:eastAsia="Times New Roman" w:cs="Times New Roman"/>
          <w:i/>
          <w:color w:val="auto"/>
          <w:spacing w:val="-4"/>
          <w:sz w:val="26"/>
          <w:szCs w:val="26"/>
          <w:lang w:val="es-ES" w:eastAsia="en-US"/>
        </w:rPr>
      </w:pPr>
      <w:r w:rsidRPr="00AD5DC3">
        <w:rPr>
          <w:rFonts w:eastAsia="Times New Roman" w:cs="Times New Roman"/>
          <w:i/>
          <w:color w:val="auto"/>
          <w:spacing w:val="-4"/>
          <w:sz w:val="26"/>
          <w:szCs w:val="26"/>
          <w:lang w:val="es-ES" w:eastAsia="en-US"/>
        </w:rPr>
        <w:t xml:space="preserve">- </w:t>
      </w:r>
      <w:r w:rsidR="00B42C76" w:rsidRPr="00AD5DC3">
        <w:rPr>
          <w:rFonts w:eastAsia="Times New Roman" w:cs="Times New Roman"/>
          <w:i/>
          <w:color w:val="auto"/>
          <w:spacing w:val="-4"/>
          <w:sz w:val="26"/>
          <w:szCs w:val="26"/>
          <w:lang w:val="es-ES" w:eastAsia="en-US"/>
        </w:rPr>
        <w:t>Căn cứ Luật số 90/2025/QH15 ngày 25/06/2025</w:t>
      </w:r>
      <w:r w:rsidR="00263CF1" w:rsidRPr="00AD5DC3">
        <w:rPr>
          <w:rFonts w:eastAsia="Times New Roman" w:cs="Times New Roman"/>
          <w:i/>
          <w:color w:val="auto"/>
          <w:spacing w:val="-4"/>
          <w:sz w:val="26"/>
          <w:szCs w:val="26"/>
          <w:lang w:val="es-ES" w:eastAsia="en-US"/>
        </w:rPr>
        <w:t>;</w:t>
      </w:r>
    </w:p>
    <w:p w14:paraId="0F776CAA" w14:textId="0CFB69AB" w:rsidR="00263CF1" w:rsidRPr="00AD5DC3" w:rsidRDefault="008A3BD0" w:rsidP="00B05D4E">
      <w:pPr>
        <w:widowControl w:val="0"/>
        <w:suppressAutoHyphens/>
        <w:spacing w:before="120" w:after="120"/>
        <w:ind w:right="-72" w:firstLine="567"/>
        <w:jc w:val="both"/>
        <w:rPr>
          <w:rFonts w:eastAsia="Times New Roman" w:cs="Times New Roman"/>
          <w:i/>
          <w:color w:val="auto"/>
          <w:spacing w:val="-4"/>
          <w:sz w:val="26"/>
          <w:szCs w:val="26"/>
          <w:lang w:val="es-ES" w:eastAsia="en-US"/>
        </w:rPr>
      </w:pPr>
      <w:r w:rsidRPr="00AD5DC3">
        <w:rPr>
          <w:rFonts w:eastAsia="Times New Roman" w:cs="Times New Roman"/>
          <w:i/>
          <w:color w:val="auto"/>
          <w:spacing w:val="-4"/>
          <w:sz w:val="26"/>
          <w:szCs w:val="26"/>
          <w:lang w:val="es-ES" w:eastAsia="en-US"/>
        </w:rPr>
        <w:t xml:space="preserve">- </w:t>
      </w:r>
      <w:r w:rsidR="00263CF1" w:rsidRPr="00AD5DC3">
        <w:rPr>
          <w:rFonts w:eastAsia="Times New Roman" w:cs="Times New Roman"/>
          <w:i/>
          <w:color w:val="auto"/>
          <w:spacing w:val="-4"/>
          <w:sz w:val="26"/>
          <w:szCs w:val="26"/>
          <w:lang w:val="es-ES" w:eastAsia="en-US"/>
        </w:rPr>
        <w:t>Căn cứ nghị định 214/2025/NĐ-CP ngày 04/08/2025</w:t>
      </w:r>
      <w:r w:rsidRPr="00AD5DC3">
        <w:rPr>
          <w:rFonts w:eastAsia="Times New Roman" w:cs="Times New Roman"/>
          <w:i/>
          <w:color w:val="auto"/>
          <w:spacing w:val="-4"/>
          <w:sz w:val="26"/>
          <w:szCs w:val="26"/>
          <w:lang w:val="es-ES" w:eastAsia="en-US"/>
        </w:rPr>
        <w:t>;</w:t>
      </w:r>
    </w:p>
    <w:p w14:paraId="1EE36E37" w14:textId="09A21D93" w:rsidR="008A3BD0" w:rsidRPr="00AD5DC3" w:rsidRDefault="008A3BD0" w:rsidP="00B05D4E">
      <w:pPr>
        <w:widowControl w:val="0"/>
        <w:suppressAutoHyphens/>
        <w:spacing w:before="120" w:after="120"/>
        <w:ind w:right="-72" w:firstLine="567"/>
        <w:jc w:val="both"/>
        <w:rPr>
          <w:rFonts w:eastAsia="Times New Roman" w:cs="Times New Roman"/>
          <w:i/>
          <w:color w:val="auto"/>
          <w:spacing w:val="-4"/>
          <w:sz w:val="26"/>
          <w:szCs w:val="26"/>
          <w:lang w:val="es-ES" w:eastAsia="en-US"/>
        </w:rPr>
      </w:pPr>
      <w:r w:rsidRPr="00AD5DC3">
        <w:rPr>
          <w:rFonts w:eastAsia="Times New Roman" w:cs="Times New Roman"/>
          <w:i/>
          <w:color w:val="auto"/>
          <w:spacing w:val="-4"/>
          <w:sz w:val="26"/>
          <w:szCs w:val="26"/>
          <w:lang w:val="es-ES" w:eastAsia="en-US"/>
        </w:rPr>
        <w:t xml:space="preserve">- Căn cứ Quyết định số </w:t>
      </w:r>
      <w:r w:rsidR="00484E66" w:rsidRPr="00AD5DC3">
        <w:rPr>
          <w:rFonts w:eastAsia="Times New Roman" w:cs="Times New Roman"/>
          <w:i/>
          <w:color w:val="auto"/>
          <w:spacing w:val="-4"/>
          <w:sz w:val="26"/>
          <w:szCs w:val="26"/>
          <w:lang w:val="es-ES" w:eastAsia="en-US"/>
        </w:rPr>
        <w:t xml:space="preserve">    </w:t>
      </w:r>
      <w:r w:rsidRPr="00AD5DC3">
        <w:rPr>
          <w:rFonts w:eastAsia="Times New Roman" w:cs="Times New Roman"/>
          <w:i/>
          <w:color w:val="auto"/>
          <w:spacing w:val="-4"/>
          <w:sz w:val="26"/>
          <w:szCs w:val="26"/>
          <w:lang w:val="es-ES" w:eastAsia="en-US"/>
        </w:rPr>
        <w:t xml:space="preserve">/QĐ-TTYT ngày </w:t>
      </w:r>
      <w:r w:rsidR="00484E66" w:rsidRPr="00AD5DC3">
        <w:rPr>
          <w:rFonts w:eastAsia="Times New Roman" w:cs="Times New Roman"/>
          <w:i/>
          <w:color w:val="auto"/>
          <w:spacing w:val="-4"/>
          <w:sz w:val="26"/>
          <w:szCs w:val="26"/>
          <w:lang w:val="es-ES" w:eastAsia="en-US"/>
        </w:rPr>
        <w:t xml:space="preserve">    </w:t>
      </w:r>
      <w:r w:rsidRPr="00AD5DC3">
        <w:rPr>
          <w:rFonts w:eastAsia="Times New Roman" w:cs="Times New Roman"/>
          <w:i/>
          <w:color w:val="auto"/>
          <w:spacing w:val="-4"/>
          <w:sz w:val="26"/>
          <w:szCs w:val="26"/>
          <w:lang w:val="es-ES" w:eastAsia="en-US"/>
        </w:rPr>
        <w:t xml:space="preserve"> tháng </w:t>
      </w:r>
      <w:r w:rsidR="00484E66" w:rsidRPr="00AD5DC3">
        <w:rPr>
          <w:rFonts w:eastAsia="Times New Roman" w:cs="Times New Roman"/>
          <w:i/>
          <w:color w:val="auto"/>
          <w:spacing w:val="-4"/>
          <w:sz w:val="26"/>
          <w:szCs w:val="26"/>
          <w:lang w:val="es-ES" w:eastAsia="en-US"/>
        </w:rPr>
        <w:t xml:space="preserve">   </w:t>
      </w:r>
      <w:r w:rsidRPr="00AD5DC3">
        <w:rPr>
          <w:rFonts w:eastAsia="Times New Roman" w:cs="Times New Roman"/>
          <w:i/>
          <w:color w:val="auto"/>
          <w:spacing w:val="-4"/>
          <w:sz w:val="26"/>
          <w:szCs w:val="26"/>
          <w:lang w:val="es-ES" w:eastAsia="en-US"/>
        </w:rPr>
        <w:t xml:space="preserve"> năm </w:t>
      </w:r>
      <w:r w:rsidR="00484E66" w:rsidRPr="00AD5DC3">
        <w:rPr>
          <w:rFonts w:eastAsia="Times New Roman" w:cs="Times New Roman"/>
          <w:i/>
          <w:color w:val="auto"/>
          <w:spacing w:val="-4"/>
          <w:sz w:val="26"/>
          <w:szCs w:val="26"/>
          <w:lang w:val="es-ES" w:eastAsia="en-US"/>
        </w:rPr>
        <w:t xml:space="preserve">   </w:t>
      </w:r>
      <w:r w:rsidRPr="00AD5DC3">
        <w:rPr>
          <w:rFonts w:eastAsia="Times New Roman" w:cs="Times New Roman"/>
          <w:i/>
          <w:color w:val="auto"/>
          <w:spacing w:val="-4"/>
          <w:sz w:val="26"/>
          <w:szCs w:val="26"/>
          <w:lang w:val="es-ES" w:eastAsia="en-US"/>
        </w:rPr>
        <w:t xml:space="preserve"> của </w:t>
      </w:r>
      <w:r w:rsidR="00484E66" w:rsidRPr="00AD5DC3">
        <w:rPr>
          <w:rFonts w:eastAsia="Times New Roman" w:cs="Times New Roman"/>
          <w:i/>
          <w:color w:val="auto"/>
          <w:spacing w:val="-4"/>
          <w:sz w:val="26"/>
          <w:szCs w:val="26"/>
          <w:lang w:val="es-ES" w:eastAsia="en-US"/>
        </w:rPr>
        <w:t xml:space="preserve">bên mời thầu </w:t>
      </w:r>
      <w:r w:rsidRPr="00AD5DC3">
        <w:rPr>
          <w:rFonts w:eastAsia="Times New Roman" w:cs="Times New Roman"/>
          <w:i/>
          <w:color w:val="auto"/>
          <w:spacing w:val="-4"/>
          <w:sz w:val="26"/>
          <w:szCs w:val="26"/>
          <w:lang w:val="es-ES" w:eastAsia="en-US"/>
        </w:rPr>
        <w:t xml:space="preserve">về việc phê duyệt kết quả lựa chọn nhà thầu Gói thầu: </w:t>
      </w:r>
      <w:r w:rsidR="00484E66" w:rsidRPr="00AD5DC3">
        <w:rPr>
          <w:rFonts w:eastAsia="Times New Roman" w:cs="Times New Roman"/>
          <w:i/>
          <w:color w:val="auto"/>
          <w:spacing w:val="-4"/>
          <w:sz w:val="26"/>
          <w:szCs w:val="26"/>
          <w:lang w:val="es-ES" w:eastAsia="en-US"/>
        </w:rPr>
        <w:t>(Tên gói thầu);</w:t>
      </w:r>
    </w:p>
    <w:p w14:paraId="61920FBA" w14:textId="34304800" w:rsidR="00484E66" w:rsidRPr="00AD5DC3" w:rsidRDefault="00484E66" w:rsidP="00B05D4E">
      <w:pPr>
        <w:widowControl w:val="0"/>
        <w:suppressAutoHyphens/>
        <w:spacing w:before="120" w:after="120"/>
        <w:ind w:right="-72" w:firstLine="567"/>
        <w:jc w:val="both"/>
        <w:rPr>
          <w:rFonts w:eastAsia="Times New Roman" w:cs="Times New Roman"/>
          <w:i/>
          <w:color w:val="auto"/>
          <w:spacing w:val="-4"/>
          <w:sz w:val="26"/>
          <w:szCs w:val="26"/>
          <w:lang w:val="es-ES" w:eastAsia="en-US"/>
        </w:rPr>
      </w:pPr>
      <w:r w:rsidRPr="00AD5DC3">
        <w:rPr>
          <w:rFonts w:eastAsia="Times New Roman" w:cs="Times New Roman"/>
          <w:i/>
          <w:color w:val="auto"/>
          <w:spacing w:val="-4"/>
          <w:sz w:val="26"/>
          <w:szCs w:val="26"/>
          <w:lang w:val="es-ES" w:eastAsia="en-US"/>
        </w:rPr>
        <w:t xml:space="preserve">- </w:t>
      </w:r>
      <w:r w:rsidRPr="00AD5DC3">
        <w:rPr>
          <w:rFonts w:eastAsia="Times New Roman" w:cs="Times New Roman"/>
          <w:i/>
          <w:color w:val="auto"/>
          <w:spacing w:val="-4"/>
          <w:sz w:val="26"/>
          <w:szCs w:val="26"/>
          <w:lang w:eastAsia="en-US"/>
        </w:rPr>
        <w:t xml:space="preserve">Căn cứ biên bản thương thảo, hoàn thiện hợp đồng đã được bên mời thầu và nhà thầu trúng thầu ký ngày </w:t>
      </w:r>
      <w:r w:rsidRPr="00AD5DC3">
        <w:rPr>
          <w:rFonts w:eastAsia="Times New Roman" w:cs="Times New Roman"/>
          <w:i/>
          <w:color w:val="auto"/>
          <w:spacing w:val="-4"/>
          <w:sz w:val="26"/>
          <w:szCs w:val="26"/>
          <w:lang w:val="es-ES" w:eastAsia="en-US"/>
        </w:rPr>
        <w:t xml:space="preserve">   </w:t>
      </w:r>
      <w:r w:rsidRPr="00AD5DC3">
        <w:rPr>
          <w:rFonts w:eastAsia="Times New Roman" w:cs="Times New Roman"/>
          <w:i/>
          <w:color w:val="auto"/>
          <w:spacing w:val="-4"/>
          <w:sz w:val="26"/>
          <w:szCs w:val="26"/>
          <w:lang w:eastAsia="en-US"/>
        </w:rPr>
        <w:t xml:space="preserve"> tháng </w:t>
      </w:r>
      <w:r w:rsidRPr="00AD5DC3">
        <w:rPr>
          <w:rFonts w:eastAsia="Times New Roman" w:cs="Times New Roman"/>
          <w:i/>
          <w:color w:val="auto"/>
          <w:spacing w:val="-4"/>
          <w:sz w:val="26"/>
          <w:szCs w:val="26"/>
          <w:lang w:val="es-ES" w:eastAsia="en-US"/>
        </w:rPr>
        <w:t xml:space="preserve">   </w:t>
      </w:r>
      <w:r w:rsidRPr="00AD5DC3">
        <w:rPr>
          <w:rFonts w:eastAsia="Times New Roman" w:cs="Times New Roman"/>
          <w:i/>
          <w:color w:val="auto"/>
          <w:spacing w:val="-4"/>
          <w:sz w:val="26"/>
          <w:szCs w:val="26"/>
          <w:lang w:eastAsia="en-US"/>
        </w:rPr>
        <w:t xml:space="preserve"> năm</w:t>
      </w:r>
      <w:r w:rsidRPr="00AD5DC3">
        <w:rPr>
          <w:rFonts w:eastAsia="Times New Roman" w:cs="Times New Roman"/>
          <w:i/>
          <w:color w:val="auto"/>
          <w:spacing w:val="-4"/>
          <w:sz w:val="26"/>
          <w:szCs w:val="26"/>
          <w:lang w:val="es-ES" w:eastAsia="en-US"/>
        </w:rPr>
        <w:t xml:space="preserve">  </w:t>
      </w:r>
    </w:p>
    <w:p w14:paraId="50F588A9" w14:textId="1F80A838" w:rsidR="005130F5" w:rsidRPr="00AD5DC3" w:rsidRDefault="005130F5" w:rsidP="00B05D4E">
      <w:pPr>
        <w:pStyle w:val="BodyText"/>
        <w:shd w:val="clear" w:color="auto" w:fill="FFFFFF" w:themeFill="background1"/>
        <w:tabs>
          <w:tab w:val="left" w:pos="567"/>
        </w:tabs>
        <w:spacing w:before="120"/>
        <w:ind w:firstLine="567"/>
        <w:jc w:val="both"/>
        <w:rPr>
          <w:rFonts w:cs="Times New Roman"/>
          <w:sz w:val="26"/>
          <w:szCs w:val="26"/>
          <w:lang w:val="sv-SE"/>
        </w:rPr>
      </w:pPr>
      <w:r w:rsidRPr="00AD5DC3">
        <w:rPr>
          <w:rFonts w:cs="Times New Roman"/>
          <w:bCs/>
          <w:sz w:val="26"/>
          <w:szCs w:val="26"/>
          <w:lang w:val="it-IT"/>
        </w:rPr>
        <w:tab/>
        <w:t xml:space="preserve">Hôm nay, </w:t>
      </w:r>
      <w:r w:rsidRPr="00AD5DC3">
        <w:rPr>
          <w:rFonts w:cs="Times New Roman"/>
          <w:bCs/>
          <w:color w:val="auto"/>
          <w:sz w:val="26"/>
          <w:szCs w:val="26"/>
          <w:lang w:val="it-IT"/>
        </w:rPr>
        <w:t xml:space="preserve">ngày </w:t>
      </w:r>
      <w:r w:rsidR="00484E66" w:rsidRPr="00AD5DC3">
        <w:rPr>
          <w:rFonts w:cs="Times New Roman"/>
          <w:bCs/>
          <w:color w:val="auto"/>
          <w:sz w:val="26"/>
          <w:szCs w:val="26"/>
          <w:lang w:val="it-IT"/>
        </w:rPr>
        <w:t xml:space="preserve">   </w:t>
      </w:r>
      <w:r w:rsidR="008B57E0" w:rsidRPr="00AD5DC3">
        <w:rPr>
          <w:rFonts w:cs="Times New Roman"/>
          <w:bCs/>
          <w:color w:val="auto"/>
          <w:sz w:val="26"/>
          <w:szCs w:val="26"/>
          <w:lang w:val="it-IT"/>
        </w:rPr>
        <w:t xml:space="preserve"> tháng</w:t>
      </w:r>
      <w:r w:rsidR="00484E66" w:rsidRPr="00AD5DC3">
        <w:rPr>
          <w:rFonts w:cs="Times New Roman"/>
          <w:bCs/>
          <w:color w:val="auto"/>
          <w:sz w:val="26"/>
          <w:szCs w:val="26"/>
          <w:lang w:val="it-IT"/>
        </w:rPr>
        <w:t xml:space="preserve">    </w:t>
      </w:r>
      <w:r w:rsidR="008B57E0" w:rsidRPr="00AD5DC3">
        <w:rPr>
          <w:rFonts w:cs="Times New Roman"/>
          <w:bCs/>
          <w:color w:val="auto"/>
          <w:sz w:val="26"/>
          <w:szCs w:val="26"/>
          <w:lang w:val="it-IT"/>
        </w:rPr>
        <w:t xml:space="preserve"> năm </w:t>
      </w:r>
      <w:r w:rsidR="00484E66" w:rsidRPr="00AD5DC3">
        <w:rPr>
          <w:rFonts w:cs="Times New Roman"/>
          <w:bCs/>
          <w:color w:val="auto"/>
          <w:sz w:val="26"/>
          <w:szCs w:val="26"/>
          <w:lang w:val="it-IT"/>
        </w:rPr>
        <w:t xml:space="preserve">   </w:t>
      </w:r>
      <w:r w:rsidRPr="00AD5DC3">
        <w:rPr>
          <w:rFonts w:cs="Times New Roman"/>
          <w:color w:val="auto"/>
          <w:sz w:val="26"/>
          <w:szCs w:val="26"/>
          <w:lang w:val="en-US"/>
        </w:rPr>
        <w:fldChar w:fldCharType="begin"/>
      </w:r>
      <w:r w:rsidRPr="00AD5DC3">
        <w:rPr>
          <w:rFonts w:cs="Times New Roman"/>
          <w:color w:val="auto"/>
          <w:sz w:val="26"/>
          <w:szCs w:val="26"/>
          <w:lang w:val="it-IT"/>
        </w:rPr>
        <w:instrText xml:space="preserve"> MERGEFIELD "M_13_Ngày_QĐ" </w:instrText>
      </w:r>
      <w:r w:rsidRPr="00AD5DC3">
        <w:rPr>
          <w:rFonts w:cs="Times New Roman"/>
          <w:color w:val="auto"/>
          <w:sz w:val="26"/>
          <w:szCs w:val="26"/>
          <w:lang w:val="en-US"/>
        </w:rPr>
        <w:fldChar w:fldCharType="end"/>
      </w:r>
      <w:r w:rsidRPr="00AD5DC3">
        <w:rPr>
          <w:rFonts w:cs="Times New Roman"/>
          <w:noProof/>
          <w:color w:val="auto"/>
          <w:sz w:val="26"/>
          <w:szCs w:val="26"/>
          <w:lang w:val="pt-BR"/>
        </w:rPr>
        <w:t xml:space="preserve"> </w:t>
      </w:r>
      <w:r w:rsidRPr="00AD5DC3">
        <w:rPr>
          <w:rFonts w:cs="Times New Roman"/>
          <w:noProof/>
          <w:color w:val="000000" w:themeColor="text1"/>
          <w:sz w:val="26"/>
          <w:szCs w:val="26"/>
          <w:lang w:val="pt-BR"/>
        </w:rPr>
        <w:t>c</w:t>
      </w:r>
      <w:r w:rsidRPr="00AD5DC3">
        <w:rPr>
          <w:rFonts w:cs="Times New Roman"/>
          <w:bCs/>
          <w:sz w:val="26"/>
          <w:szCs w:val="26"/>
          <w:lang w:val="sv-SE"/>
        </w:rPr>
        <w:t>húng tôi, đại diện cho các bên gồm có:</w:t>
      </w:r>
    </w:p>
    <w:p w14:paraId="2D82E4E1" w14:textId="346BB739" w:rsidR="00287C81" w:rsidRPr="00AD5DC3" w:rsidRDefault="00B05D4E" w:rsidP="00B05D4E">
      <w:pPr>
        <w:pStyle w:val="BodyText"/>
        <w:shd w:val="clear" w:color="auto" w:fill="FFFFFF"/>
        <w:tabs>
          <w:tab w:val="left" w:pos="567"/>
        </w:tabs>
        <w:spacing w:before="120"/>
        <w:jc w:val="both"/>
        <w:rPr>
          <w:rFonts w:cs="Times New Roman"/>
          <w:sz w:val="26"/>
          <w:szCs w:val="26"/>
          <w:lang w:val="sv-SE"/>
        </w:rPr>
      </w:pPr>
      <w:r>
        <w:rPr>
          <w:rFonts w:cs="Times New Roman"/>
          <w:b/>
          <w:sz w:val="26"/>
          <w:szCs w:val="26"/>
          <w:lang w:val="sv-SE"/>
        </w:rPr>
        <w:tab/>
      </w:r>
      <w:r w:rsidR="008A3BD0" w:rsidRPr="00AD5DC3">
        <w:rPr>
          <w:rFonts w:cs="Times New Roman"/>
          <w:b/>
          <w:sz w:val="26"/>
          <w:szCs w:val="26"/>
          <w:lang w:val="sv-SE"/>
        </w:rPr>
        <w:t>Chủ đầu tư</w:t>
      </w:r>
      <w:r w:rsidR="00287C81" w:rsidRPr="00AD5DC3">
        <w:rPr>
          <w:rFonts w:cs="Times New Roman"/>
          <w:b/>
          <w:sz w:val="26"/>
          <w:szCs w:val="26"/>
        </w:rPr>
        <w:t xml:space="preserve"> (sau đây gọi là Bên A)</w:t>
      </w:r>
      <w:r w:rsidR="00287C81" w:rsidRPr="00AD5DC3">
        <w:rPr>
          <w:rFonts w:cs="Times New Roman"/>
          <w:sz w:val="26"/>
          <w:szCs w:val="26"/>
          <w:lang w:val="sv-SE"/>
        </w:rPr>
        <w:t xml:space="preserve">: </w:t>
      </w:r>
    </w:p>
    <w:p w14:paraId="11935519" w14:textId="394795F5" w:rsidR="00287C81" w:rsidRPr="00AD5DC3" w:rsidRDefault="00B05D4E" w:rsidP="00B05D4E">
      <w:pPr>
        <w:shd w:val="clear" w:color="auto" w:fill="FFFFFF"/>
        <w:tabs>
          <w:tab w:val="left" w:pos="567"/>
        </w:tabs>
        <w:spacing w:before="120" w:after="120"/>
        <w:jc w:val="both"/>
        <w:rPr>
          <w:rFonts w:cs="Times New Roman"/>
          <w:sz w:val="26"/>
          <w:szCs w:val="26"/>
        </w:rPr>
      </w:pPr>
      <w:r w:rsidRPr="00B05D4E">
        <w:rPr>
          <w:rFonts w:cs="Times New Roman"/>
          <w:sz w:val="26"/>
          <w:szCs w:val="26"/>
          <w:lang w:val="sv-SE"/>
        </w:rPr>
        <w:tab/>
      </w:r>
      <w:r w:rsidR="00287C81" w:rsidRPr="00AD5DC3">
        <w:rPr>
          <w:rFonts w:cs="Times New Roman"/>
          <w:sz w:val="26"/>
          <w:szCs w:val="26"/>
        </w:rPr>
        <w:t>Địa chỉ</w:t>
      </w:r>
      <w:r w:rsidR="00287C81" w:rsidRPr="00AD5DC3">
        <w:rPr>
          <w:rFonts w:cs="Times New Roman"/>
          <w:sz w:val="26"/>
          <w:szCs w:val="26"/>
        </w:rPr>
        <w:tab/>
        <w:t xml:space="preserve">: </w:t>
      </w:r>
    </w:p>
    <w:p w14:paraId="5C344CE3" w14:textId="21FB1B00" w:rsidR="00287C81" w:rsidRPr="00AD5DC3" w:rsidRDefault="00B05D4E" w:rsidP="00B05D4E">
      <w:pPr>
        <w:shd w:val="clear" w:color="auto" w:fill="FFFFFF"/>
        <w:tabs>
          <w:tab w:val="left" w:pos="567"/>
        </w:tabs>
        <w:spacing w:before="120" w:after="120"/>
        <w:jc w:val="both"/>
        <w:rPr>
          <w:rFonts w:cs="Times New Roman"/>
          <w:sz w:val="26"/>
          <w:szCs w:val="26"/>
        </w:rPr>
      </w:pPr>
      <w:r>
        <w:rPr>
          <w:rFonts w:cs="Times New Roman"/>
          <w:sz w:val="26"/>
          <w:szCs w:val="26"/>
          <w:lang w:val="en-US"/>
        </w:rPr>
        <w:tab/>
      </w:r>
      <w:r w:rsidR="00287C81" w:rsidRPr="00AD5DC3">
        <w:rPr>
          <w:rFonts w:cs="Times New Roman"/>
          <w:sz w:val="26"/>
          <w:szCs w:val="26"/>
        </w:rPr>
        <w:t>Tài khoản</w:t>
      </w:r>
      <w:r w:rsidR="00287C81" w:rsidRPr="00AD5DC3">
        <w:rPr>
          <w:rFonts w:cs="Times New Roman"/>
          <w:sz w:val="26"/>
          <w:szCs w:val="26"/>
        </w:rPr>
        <w:tab/>
        <w:t xml:space="preserve">: </w:t>
      </w:r>
    </w:p>
    <w:p w14:paraId="5D769221" w14:textId="3367501C" w:rsidR="00287C81" w:rsidRPr="00AD5DC3" w:rsidRDefault="00B05D4E" w:rsidP="00B05D4E">
      <w:pPr>
        <w:shd w:val="clear" w:color="auto" w:fill="FFFFFF"/>
        <w:tabs>
          <w:tab w:val="left" w:pos="567"/>
        </w:tabs>
        <w:spacing w:before="120" w:after="120"/>
        <w:jc w:val="both"/>
        <w:rPr>
          <w:rFonts w:cs="Times New Roman"/>
          <w:sz w:val="26"/>
          <w:szCs w:val="26"/>
        </w:rPr>
      </w:pPr>
      <w:r>
        <w:rPr>
          <w:rFonts w:cs="Times New Roman"/>
          <w:sz w:val="26"/>
          <w:szCs w:val="26"/>
          <w:lang w:val="en-US"/>
        </w:rPr>
        <w:tab/>
      </w:r>
      <w:r w:rsidR="00287C81" w:rsidRPr="00AD5DC3">
        <w:rPr>
          <w:rFonts w:cs="Times New Roman"/>
          <w:sz w:val="26"/>
          <w:szCs w:val="26"/>
        </w:rPr>
        <w:t>Mã số thuế</w:t>
      </w:r>
      <w:r w:rsidR="00287C81" w:rsidRPr="00AD5DC3">
        <w:rPr>
          <w:rFonts w:cs="Times New Roman"/>
          <w:sz w:val="26"/>
          <w:szCs w:val="26"/>
        </w:rPr>
        <w:tab/>
        <w:t xml:space="preserve">: </w:t>
      </w:r>
    </w:p>
    <w:p w14:paraId="28D0EAE2" w14:textId="1D791DE3" w:rsidR="00287C81" w:rsidRPr="00AD5DC3" w:rsidRDefault="00B05D4E" w:rsidP="00B05D4E">
      <w:pPr>
        <w:shd w:val="clear" w:color="auto" w:fill="FFFFFF"/>
        <w:tabs>
          <w:tab w:val="left" w:pos="567"/>
        </w:tabs>
        <w:spacing w:before="120" w:after="120"/>
        <w:jc w:val="both"/>
        <w:rPr>
          <w:rFonts w:cs="Times New Roman"/>
          <w:sz w:val="26"/>
          <w:szCs w:val="26"/>
        </w:rPr>
      </w:pPr>
      <w:r>
        <w:rPr>
          <w:rFonts w:cs="Times New Roman"/>
          <w:sz w:val="26"/>
          <w:szCs w:val="26"/>
          <w:lang w:val="en-US"/>
        </w:rPr>
        <w:tab/>
      </w:r>
      <w:r w:rsidR="00287C81" w:rsidRPr="00AD5DC3">
        <w:rPr>
          <w:rFonts w:cs="Times New Roman"/>
          <w:sz w:val="26"/>
          <w:szCs w:val="26"/>
        </w:rPr>
        <w:t xml:space="preserve">Đại diện </w:t>
      </w:r>
      <w:r w:rsidR="00287C81" w:rsidRPr="00AD5DC3">
        <w:rPr>
          <w:rFonts w:cs="Times New Roman"/>
          <w:sz w:val="26"/>
          <w:szCs w:val="26"/>
        </w:rPr>
        <w:tab/>
        <w:t xml:space="preserve">: Ông </w:t>
      </w:r>
      <w:r w:rsidR="00484E66" w:rsidRPr="00AD5DC3">
        <w:rPr>
          <w:rFonts w:cs="Times New Roman"/>
          <w:b/>
          <w:bCs/>
          <w:sz w:val="26"/>
          <w:szCs w:val="26"/>
        </w:rPr>
        <w:t xml:space="preserve">                                   </w:t>
      </w:r>
      <w:r w:rsidR="00287C81" w:rsidRPr="00AD5DC3">
        <w:rPr>
          <w:rFonts w:cs="Times New Roman"/>
          <w:sz w:val="26"/>
          <w:szCs w:val="26"/>
        </w:rPr>
        <w:t xml:space="preserve">Chức vụ: </w:t>
      </w:r>
    </w:p>
    <w:p w14:paraId="71CFB358" w14:textId="4A7C4D87" w:rsidR="00287C81" w:rsidRPr="00AD5DC3" w:rsidRDefault="00B05D4E" w:rsidP="00B05D4E">
      <w:pPr>
        <w:tabs>
          <w:tab w:val="left" w:pos="567"/>
          <w:tab w:val="left" w:pos="1710"/>
        </w:tabs>
        <w:spacing w:before="120" w:after="120"/>
        <w:jc w:val="both"/>
        <w:rPr>
          <w:rFonts w:eastAsia="Times New Roman" w:cs="Times New Roman"/>
          <w:sz w:val="26"/>
          <w:szCs w:val="26"/>
        </w:rPr>
      </w:pPr>
      <w:r>
        <w:rPr>
          <w:rFonts w:cs="Times New Roman"/>
          <w:b/>
          <w:sz w:val="26"/>
          <w:szCs w:val="26"/>
          <w:lang w:val="en-US"/>
        </w:rPr>
        <w:tab/>
      </w:r>
      <w:r w:rsidR="00287C81" w:rsidRPr="00AD5DC3">
        <w:rPr>
          <w:rFonts w:cs="Times New Roman"/>
          <w:b/>
          <w:sz w:val="26"/>
          <w:szCs w:val="26"/>
        </w:rPr>
        <w:t>Nhà thầu (sau đây gọi là Bên B)</w:t>
      </w:r>
      <w:r w:rsidR="00287C81" w:rsidRPr="00AD5DC3">
        <w:rPr>
          <w:rFonts w:eastAsia="Times New Roman" w:cs="Times New Roman"/>
          <w:b/>
          <w:sz w:val="26"/>
          <w:szCs w:val="26"/>
        </w:rPr>
        <w:t xml:space="preserve">: </w:t>
      </w:r>
    </w:p>
    <w:p w14:paraId="48202F9A" w14:textId="1DB71980" w:rsidR="00287C81" w:rsidRPr="00AD5DC3" w:rsidRDefault="00B05D4E" w:rsidP="00B05D4E">
      <w:pPr>
        <w:shd w:val="clear" w:color="auto" w:fill="FFFFFF"/>
        <w:tabs>
          <w:tab w:val="left" w:pos="567"/>
        </w:tabs>
        <w:spacing w:before="120" w:after="120"/>
        <w:jc w:val="both"/>
        <w:rPr>
          <w:rFonts w:cs="Times New Roman"/>
          <w:sz w:val="26"/>
          <w:szCs w:val="26"/>
        </w:rPr>
      </w:pPr>
      <w:r w:rsidRPr="00B05D4E">
        <w:rPr>
          <w:rFonts w:cs="Times New Roman"/>
          <w:sz w:val="26"/>
          <w:szCs w:val="26"/>
        </w:rPr>
        <w:tab/>
      </w:r>
      <w:r w:rsidR="00287C81" w:rsidRPr="00AD5DC3">
        <w:rPr>
          <w:rFonts w:cs="Times New Roman"/>
          <w:sz w:val="26"/>
          <w:szCs w:val="26"/>
        </w:rPr>
        <w:t>Địa chỉ</w:t>
      </w:r>
      <w:r w:rsidR="00287C81" w:rsidRPr="00AD5DC3">
        <w:rPr>
          <w:rFonts w:cs="Times New Roman"/>
          <w:sz w:val="26"/>
          <w:szCs w:val="26"/>
        </w:rPr>
        <w:tab/>
        <w:t xml:space="preserve">: </w:t>
      </w:r>
    </w:p>
    <w:p w14:paraId="15CF11DF" w14:textId="1459F4BB" w:rsidR="00287C81" w:rsidRPr="00AD5DC3" w:rsidRDefault="00B05D4E" w:rsidP="00B05D4E">
      <w:pPr>
        <w:shd w:val="clear" w:color="auto" w:fill="FFFFFF"/>
        <w:tabs>
          <w:tab w:val="left" w:pos="567"/>
        </w:tabs>
        <w:spacing w:before="120" w:after="120"/>
        <w:jc w:val="both"/>
        <w:rPr>
          <w:rFonts w:cs="Times New Roman"/>
          <w:sz w:val="26"/>
          <w:szCs w:val="26"/>
        </w:rPr>
      </w:pPr>
      <w:r w:rsidRPr="00B05D4E">
        <w:rPr>
          <w:rFonts w:cs="Times New Roman"/>
          <w:sz w:val="26"/>
          <w:szCs w:val="26"/>
        </w:rPr>
        <w:tab/>
      </w:r>
      <w:r w:rsidR="00287C81" w:rsidRPr="00AD5DC3">
        <w:rPr>
          <w:rFonts w:cs="Times New Roman"/>
          <w:sz w:val="26"/>
          <w:szCs w:val="26"/>
        </w:rPr>
        <w:t>Điện thoại</w:t>
      </w:r>
      <w:r w:rsidR="00287C81" w:rsidRPr="00AD5DC3">
        <w:rPr>
          <w:rFonts w:cs="Times New Roman"/>
          <w:sz w:val="26"/>
          <w:szCs w:val="26"/>
        </w:rPr>
        <w:tab/>
        <w:t xml:space="preserve">: </w:t>
      </w:r>
    </w:p>
    <w:p w14:paraId="43ED5335" w14:textId="5A0E6A5F" w:rsidR="00287C81" w:rsidRPr="00AD5DC3" w:rsidRDefault="00B05D4E" w:rsidP="00B05D4E">
      <w:pPr>
        <w:shd w:val="clear" w:color="auto" w:fill="FFFFFF"/>
        <w:tabs>
          <w:tab w:val="left" w:pos="567"/>
        </w:tabs>
        <w:spacing w:before="120" w:after="120"/>
        <w:jc w:val="both"/>
        <w:rPr>
          <w:rFonts w:cs="Times New Roman"/>
          <w:sz w:val="26"/>
          <w:szCs w:val="26"/>
        </w:rPr>
      </w:pPr>
      <w:r w:rsidRPr="00B05D4E">
        <w:rPr>
          <w:rFonts w:cs="Times New Roman"/>
          <w:sz w:val="26"/>
          <w:szCs w:val="26"/>
        </w:rPr>
        <w:tab/>
      </w:r>
      <w:r w:rsidR="00287C81" w:rsidRPr="00AD5DC3">
        <w:rPr>
          <w:rFonts w:cs="Times New Roman"/>
          <w:sz w:val="26"/>
          <w:szCs w:val="26"/>
        </w:rPr>
        <w:t>Tài khoản</w:t>
      </w:r>
      <w:r w:rsidR="00287C81" w:rsidRPr="00AD5DC3">
        <w:rPr>
          <w:rFonts w:cs="Times New Roman"/>
          <w:sz w:val="26"/>
          <w:szCs w:val="26"/>
        </w:rPr>
        <w:tab/>
        <w:t xml:space="preserve">: </w:t>
      </w:r>
    </w:p>
    <w:p w14:paraId="029DDEC4" w14:textId="7613A071" w:rsidR="00287C81" w:rsidRPr="00AD5DC3" w:rsidRDefault="00B05D4E" w:rsidP="00B05D4E">
      <w:pPr>
        <w:shd w:val="clear" w:color="auto" w:fill="FFFFFF"/>
        <w:tabs>
          <w:tab w:val="left" w:pos="567"/>
        </w:tabs>
        <w:spacing w:before="120" w:after="120"/>
        <w:jc w:val="both"/>
        <w:rPr>
          <w:rFonts w:cs="Times New Roman"/>
          <w:sz w:val="26"/>
          <w:szCs w:val="26"/>
        </w:rPr>
      </w:pPr>
      <w:r w:rsidRPr="00B05D4E">
        <w:rPr>
          <w:rFonts w:cs="Times New Roman"/>
          <w:sz w:val="26"/>
          <w:szCs w:val="26"/>
        </w:rPr>
        <w:tab/>
      </w:r>
      <w:r w:rsidR="00287C81" w:rsidRPr="00AD5DC3">
        <w:rPr>
          <w:rFonts w:cs="Times New Roman"/>
          <w:sz w:val="26"/>
          <w:szCs w:val="26"/>
        </w:rPr>
        <w:t>Mã số thuế</w:t>
      </w:r>
      <w:r w:rsidR="00287C81" w:rsidRPr="00AD5DC3">
        <w:rPr>
          <w:rFonts w:cs="Times New Roman"/>
          <w:sz w:val="26"/>
          <w:szCs w:val="26"/>
        </w:rPr>
        <w:tab/>
        <w:t xml:space="preserve">: </w:t>
      </w:r>
    </w:p>
    <w:p w14:paraId="7D77B5C1" w14:textId="69FEF866" w:rsidR="00287C81" w:rsidRPr="00AD5DC3" w:rsidRDefault="00B05D4E" w:rsidP="00B05D4E">
      <w:pPr>
        <w:shd w:val="clear" w:color="auto" w:fill="FFFFFF"/>
        <w:tabs>
          <w:tab w:val="left" w:pos="567"/>
        </w:tabs>
        <w:spacing w:before="120" w:after="120"/>
        <w:jc w:val="both"/>
        <w:rPr>
          <w:rFonts w:cs="Times New Roman"/>
          <w:sz w:val="26"/>
          <w:szCs w:val="26"/>
        </w:rPr>
      </w:pPr>
      <w:r w:rsidRPr="00B05D4E">
        <w:rPr>
          <w:rFonts w:cs="Times New Roman"/>
          <w:sz w:val="26"/>
          <w:szCs w:val="26"/>
        </w:rPr>
        <w:tab/>
      </w:r>
      <w:r w:rsidR="00287C81" w:rsidRPr="00AD5DC3">
        <w:rPr>
          <w:rFonts w:cs="Times New Roman"/>
          <w:sz w:val="26"/>
          <w:szCs w:val="26"/>
        </w:rPr>
        <w:t xml:space="preserve">Đại diện </w:t>
      </w:r>
      <w:r w:rsidR="00287C81" w:rsidRPr="00AD5DC3">
        <w:rPr>
          <w:rFonts w:cs="Times New Roman"/>
          <w:sz w:val="26"/>
          <w:szCs w:val="26"/>
        </w:rPr>
        <w:tab/>
        <w:t xml:space="preserve">: Ông </w:t>
      </w:r>
      <w:r w:rsidR="00484E66" w:rsidRPr="00AD5DC3">
        <w:rPr>
          <w:rFonts w:cs="Times New Roman"/>
          <w:b/>
          <w:bCs/>
          <w:sz w:val="26"/>
          <w:szCs w:val="26"/>
        </w:rPr>
        <w:t xml:space="preserve">                     </w:t>
      </w:r>
      <w:r w:rsidR="00287C81" w:rsidRPr="00AD5DC3">
        <w:rPr>
          <w:rFonts w:cs="Times New Roman"/>
          <w:sz w:val="26"/>
          <w:szCs w:val="26"/>
        </w:rPr>
        <w:t xml:space="preserve">              Chức vụ: </w:t>
      </w:r>
    </w:p>
    <w:p w14:paraId="345AE00D" w14:textId="758C49E0" w:rsidR="00484E66" w:rsidRPr="00AD5DC3" w:rsidRDefault="00B05D4E" w:rsidP="00B05D4E">
      <w:pPr>
        <w:shd w:val="clear" w:color="auto" w:fill="FFFFFF"/>
        <w:tabs>
          <w:tab w:val="left" w:pos="567"/>
        </w:tabs>
        <w:spacing w:before="120" w:after="120"/>
        <w:jc w:val="both"/>
        <w:rPr>
          <w:rFonts w:cs="Times New Roman"/>
          <w:sz w:val="26"/>
          <w:szCs w:val="26"/>
        </w:rPr>
      </w:pPr>
      <w:r w:rsidRPr="00B05D4E">
        <w:rPr>
          <w:rFonts w:cs="Times New Roman"/>
          <w:sz w:val="26"/>
          <w:szCs w:val="26"/>
        </w:rPr>
        <w:tab/>
      </w:r>
      <w:r w:rsidR="00484E66" w:rsidRPr="00AD5DC3">
        <w:rPr>
          <w:rFonts w:cs="Times New Roman"/>
          <w:sz w:val="26"/>
          <w:szCs w:val="26"/>
        </w:rPr>
        <w:t>Giấy ủy quyền ký hợp đồng số    ngày    tháng    năm   (trường hợp được ủy quyền)</w:t>
      </w:r>
    </w:p>
    <w:p w14:paraId="7285899B" w14:textId="77777777" w:rsidR="008A3BD0" w:rsidRPr="00AD5DC3" w:rsidRDefault="008A3BD0" w:rsidP="00B05D4E">
      <w:pPr>
        <w:shd w:val="clear" w:color="auto" w:fill="FFFFFF" w:themeFill="background1"/>
        <w:spacing w:before="120" w:after="120"/>
        <w:ind w:firstLine="567"/>
        <w:jc w:val="both"/>
        <w:rPr>
          <w:rFonts w:cs="Times New Roman"/>
          <w:spacing w:val="-4"/>
          <w:sz w:val="26"/>
          <w:szCs w:val="26"/>
          <w:lang w:val="fr-FR"/>
        </w:rPr>
      </w:pPr>
      <w:r w:rsidRPr="00AD5DC3">
        <w:rPr>
          <w:rFonts w:cs="Times New Roman"/>
          <w:spacing w:val="-4"/>
          <w:sz w:val="26"/>
          <w:szCs w:val="26"/>
          <w:lang w:val="fr-FR"/>
        </w:rPr>
        <w:t>Hai bên thỏa thuận ký kết hợp đồng cung cấp hàng hóa với các nội dung sau:</w:t>
      </w:r>
    </w:p>
    <w:p w14:paraId="4713E122" w14:textId="34E93AE7" w:rsidR="00713FEB" w:rsidRPr="00AD5DC3" w:rsidRDefault="005130F5" w:rsidP="00B05D4E">
      <w:pPr>
        <w:shd w:val="clear" w:color="auto" w:fill="FFFFFF" w:themeFill="background1"/>
        <w:spacing w:before="120" w:after="120"/>
        <w:ind w:firstLine="567"/>
        <w:jc w:val="both"/>
        <w:rPr>
          <w:rFonts w:cs="Times New Roman"/>
          <w:b/>
          <w:sz w:val="26"/>
          <w:szCs w:val="26"/>
          <w:lang w:val="fr-FR"/>
        </w:rPr>
      </w:pPr>
      <w:r w:rsidRPr="00AD5DC3">
        <w:rPr>
          <w:rFonts w:cs="Times New Roman"/>
          <w:b/>
          <w:sz w:val="26"/>
          <w:szCs w:val="26"/>
          <w:lang w:val="fr-FR"/>
        </w:rPr>
        <w:t>Điều 1. Đối tượng hợp đồng</w:t>
      </w:r>
    </w:p>
    <w:p w14:paraId="75576473" w14:textId="4DD33795" w:rsidR="005130F5" w:rsidRPr="00AD5DC3" w:rsidRDefault="00484E66" w:rsidP="00B05D4E">
      <w:pPr>
        <w:shd w:val="clear" w:color="auto" w:fill="FFFFFF" w:themeFill="background1"/>
        <w:spacing w:before="120" w:after="120"/>
        <w:ind w:firstLine="567"/>
        <w:jc w:val="both"/>
        <w:rPr>
          <w:rFonts w:cs="Times New Roman"/>
          <w:b/>
          <w:sz w:val="26"/>
          <w:szCs w:val="26"/>
          <w:lang w:val="fr-FR"/>
        </w:rPr>
      </w:pPr>
      <w:r w:rsidRPr="00AD5DC3">
        <w:rPr>
          <w:rFonts w:cs="Times New Roman"/>
          <w:sz w:val="26"/>
          <w:szCs w:val="26"/>
        </w:rPr>
        <w:t xml:space="preserve">Đối tượng của hợp đồng là các hàng hóa được nêu tại phụ lục kèm </w:t>
      </w:r>
      <w:r w:rsidRPr="00AD5DC3">
        <w:rPr>
          <w:rFonts w:cs="Times New Roman"/>
          <w:sz w:val="26"/>
          <w:szCs w:val="26"/>
          <w:lang w:val="fr-FR"/>
        </w:rPr>
        <w:t>theo</w:t>
      </w:r>
    </w:p>
    <w:p w14:paraId="15DE5EF7" w14:textId="281339FE" w:rsidR="00B07D12" w:rsidRPr="00AD5DC3" w:rsidRDefault="00B07D12" w:rsidP="00B05D4E">
      <w:pPr>
        <w:pStyle w:val="BodyText"/>
        <w:keepNext/>
        <w:widowControl w:val="0"/>
        <w:shd w:val="clear" w:color="auto" w:fill="FFFFFF" w:themeFill="background1"/>
        <w:spacing w:before="120"/>
        <w:ind w:firstLine="567"/>
        <w:jc w:val="both"/>
        <w:rPr>
          <w:rFonts w:cs="Times New Roman"/>
          <w:b/>
          <w:sz w:val="26"/>
          <w:szCs w:val="26"/>
          <w:lang w:val="fr-FR"/>
        </w:rPr>
      </w:pPr>
      <w:r w:rsidRPr="00AD5DC3">
        <w:rPr>
          <w:rFonts w:cs="Times New Roman"/>
          <w:b/>
          <w:sz w:val="26"/>
          <w:szCs w:val="26"/>
          <w:lang w:val="fr-FR"/>
        </w:rPr>
        <w:lastRenderedPageBreak/>
        <w:t>Điều 2 : Thành phần hợp đồng</w:t>
      </w:r>
    </w:p>
    <w:p w14:paraId="04A499CC" w14:textId="5A45A522" w:rsidR="00B07D12" w:rsidRPr="00AD5DC3" w:rsidRDefault="00B07D12" w:rsidP="00B05D4E">
      <w:pPr>
        <w:pStyle w:val="BodyText"/>
        <w:keepNext/>
        <w:widowControl w:val="0"/>
        <w:numPr>
          <w:ilvl w:val="0"/>
          <w:numId w:val="2"/>
        </w:numPr>
        <w:shd w:val="clear" w:color="auto" w:fill="FFFFFF" w:themeFill="background1"/>
        <w:spacing w:before="120"/>
        <w:jc w:val="both"/>
        <w:rPr>
          <w:rFonts w:cs="Times New Roman"/>
          <w:sz w:val="26"/>
          <w:szCs w:val="26"/>
          <w:lang w:val="fr-FR"/>
        </w:rPr>
      </w:pPr>
      <w:r w:rsidRPr="00AD5DC3">
        <w:rPr>
          <w:rFonts w:cs="Times New Roman"/>
          <w:sz w:val="26"/>
          <w:szCs w:val="26"/>
          <w:lang w:val="fr-FR"/>
        </w:rPr>
        <w:t>Văn bản hợp đồng</w:t>
      </w:r>
      <w:r w:rsidR="00484E66" w:rsidRPr="00AD5DC3">
        <w:rPr>
          <w:rFonts w:cs="Times New Roman"/>
          <w:sz w:val="26"/>
          <w:szCs w:val="26"/>
          <w:lang w:val="fr-FR"/>
        </w:rPr>
        <w:t xml:space="preserve"> (kèm theo phụ lục)</w:t>
      </w:r>
    </w:p>
    <w:p w14:paraId="0374646A" w14:textId="72C7242A" w:rsidR="00484E66" w:rsidRPr="00AD5DC3" w:rsidRDefault="00484E66" w:rsidP="00B05D4E">
      <w:pPr>
        <w:pStyle w:val="BodyText"/>
        <w:keepNext/>
        <w:widowControl w:val="0"/>
        <w:numPr>
          <w:ilvl w:val="0"/>
          <w:numId w:val="2"/>
        </w:numPr>
        <w:shd w:val="clear" w:color="auto" w:fill="FFFFFF" w:themeFill="background1"/>
        <w:spacing w:before="120"/>
        <w:jc w:val="both"/>
        <w:rPr>
          <w:rFonts w:cs="Times New Roman"/>
          <w:sz w:val="26"/>
          <w:szCs w:val="26"/>
          <w:lang w:val="fr-FR"/>
        </w:rPr>
      </w:pPr>
      <w:r w:rsidRPr="00AD5DC3">
        <w:rPr>
          <w:rFonts w:cs="Times New Roman"/>
          <w:sz w:val="26"/>
          <w:szCs w:val="26"/>
          <w:lang w:val="fr-FR"/>
        </w:rPr>
        <w:t>Biên bản thương thảo, hoàn thiện hợp đồng</w:t>
      </w:r>
    </w:p>
    <w:p w14:paraId="0F556654" w14:textId="2B2F03F8" w:rsidR="00B07D12" w:rsidRPr="00AD5DC3" w:rsidRDefault="00B07D12" w:rsidP="00B05D4E">
      <w:pPr>
        <w:pStyle w:val="BodyText"/>
        <w:keepNext/>
        <w:widowControl w:val="0"/>
        <w:numPr>
          <w:ilvl w:val="0"/>
          <w:numId w:val="2"/>
        </w:numPr>
        <w:shd w:val="clear" w:color="auto" w:fill="FFFFFF" w:themeFill="background1"/>
        <w:spacing w:before="120"/>
        <w:jc w:val="both"/>
        <w:rPr>
          <w:rFonts w:cs="Times New Roman"/>
          <w:sz w:val="26"/>
          <w:szCs w:val="26"/>
          <w:lang w:val="fr-FR"/>
        </w:rPr>
      </w:pPr>
      <w:r w:rsidRPr="00AD5DC3">
        <w:rPr>
          <w:rFonts w:cs="Times New Roman"/>
          <w:sz w:val="26"/>
          <w:szCs w:val="26"/>
          <w:lang w:val="fr-FR"/>
        </w:rPr>
        <w:t>Quyết định phê duyệt kết quả lựa chọn nhà thầu</w:t>
      </w:r>
    </w:p>
    <w:p w14:paraId="65B9FD15" w14:textId="4904805C" w:rsidR="00B07D12" w:rsidRPr="00AD5DC3" w:rsidRDefault="00B07D12" w:rsidP="00B05D4E">
      <w:pPr>
        <w:pStyle w:val="BodyText"/>
        <w:keepNext/>
        <w:widowControl w:val="0"/>
        <w:numPr>
          <w:ilvl w:val="0"/>
          <w:numId w:val="2"/>
        </w:numPr>
        <w:shd w:val="clear" w:color="auto" w:fill="FFFFFF" w:themeFill="background1"/>
        <w:spacing w:before="120"/>
        <w:jc w:val="both"/>
        <w:rPr>
          <w:rFonts w:cs="Times New Roman"/>
          <w:sz w:val="26"/>
          <w:szCs w:val="26"/>
          <w:lang w:val="fr-FR"/>
        </w:rPr>
      </w:pPr>
      <w:r w:rsidRPr="00AD5DC3">
        <w:rPr>
          <w:rFonts w:cs="Times New Roman"/>
          <w:sz w:val="26"/>
          <w:szCs w:val="26"/>
          <w:lang w:val="fr-FR"/>
        </w:rPr>
        <w:t>Các tài liệu kèm theo khác nếu có</w:t>
      </w:r>
    </w:p>
    <w:p w14:paraId="7F137CA8" w14:textId="77777777" w:rsidR="00B07D12" w:rsidRPr="00AD5DC3" w:rsidRDefault="00B07D12" w:rsidP="00B05D4E">
      <w:pPr>
        <w:pStyle w:val="BodyText"/>
        <w:widowControl w:val="0"/>
        <w:spacing w:before="120" w:line="312" w:lineRule="auto"/>
        <w:ind w:firstLine="562"/>
        <w:rPr>
          <w:rFonts w:cs="Times New Roman"/>
          <w:b/>
          <w:sz w:val="26"/>
          <w:szCs w:val="26"/>
          <w:lang w:val="fr-FR"/>
        </w:rPr>
      </w:pPr>
      <w:r w:rsidRPr="00AD5DC3">
        <w:rPr>
          <w:rFonts w:cs="Times New Roman"/>
          <w:b/>
          <w:sz w:val="26"/>
          <w:szCs w:val="26"/>
          <w:lang w:val="fr-FR"/>
        </w:rPr>
        <w:t>Điều 3. Trách nhiệm của Bên A</w:t>
      </w:r>
    </w:p>
    <w:p w14:paraId="29A224C8" w14:textId="77777777" w:rsidR="00B07D12" w:rsidRPr="00AD5DC3" w:rsidRDefault="00B07D12" w:rsidP="00B05D4E">
      <w:pPr>
        <w:pStyle w:val="BodyText"/>
        <w:widowControl w:val="0"/>
        <w:spacing w:before="120" w:line="312" w:lineRule="auto"/>
        <w:ind w:firstLine="562"/>
        <w:rPr>
          <w:rFonts w:cs="Times New Roman"/>
          <w:b/>
          <w:sz w:val="26"/>
          <w:szCs w:val="26"/>
          <w:lang w:val="fr-FR"/>
        </w:rPr>
      </w:pPr>
      <w:r w:rsidRPr="00AD5DC3">
        <w:rPr>
          <w:rFonts w:cs="Times New Roman"/>
          <w:spacing w:val="-2"/>
          <w:sz w:val="26"/>
          <w:szCs w:val="26"/>
          <w:lang w:val="fr-FR"/>
        </w:rPr>
        <w:t>Bên A cam kết thanh toán cho Bên B theo giá hợp đồng quy định tại Điều 5</w:t>
      </w:r>
      <w:r w:rsidRPr="00AD5DC3">
        <w:rPr>
          <w:rFonts w:cs="Times New Roman"/>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C69C7ED" w14:textId="77777777" w:rsidR="00B07D12" w:rsidRPr="00AD5DC3" w:rsidRDefault="00B07D12" w:rsidP="00B05D4E">
      <w:pPr>
        <w:pStyle w:val="BodyText"/>
        <w:widowControl w:val="0"/>
        <w:spacing w:before="120" w:line="312" w:lineRule="auto"/>
        <w:ind w:firstLine="562"/>
        <w:rPr>
          <w:rFonts w:cs="Times New Roman"/>
          <w:b/>
          <w:sz w:val="26"/>
          <w:szCs w:val="26"/>
          <w:lang w:val="fr-FR"/>
        </w:rPr>
      </w:pPr>
      <w:r w:rsidRPr="00AD5DC3">
        <w:rPr>
          <w:rFonts w:cs="Times New Roman"/>
          <w:b/>
          <w:sz w:val="26"/>
          <w:szCs w:val="26"/>
          <w:lang w:val="fr-FR"/>
        </w:rPr>
        <w:t>Điều 4. Trách nhiệm của Bên B</w:t>
      </w:r>
    </w:p>
    <w:p w14:paraId="11279C94" w14:textId="77777777" w:rsidR="00B07D12" w:rsidRPr="00AD5DC3" w:rsidRDefault="00B07D12" w:rsidP="00B05D4E">
      <w:pPr>
        <w:pStyle w:val="BodyText"/>
        <w:widowControl w:val="0"/>
        <w:spacing w:before="120" w:line="312" w:lineRule="auto"/>
        <w:ind w:firstLine="567"/>
        <w:rPr>
          <w:rFonts w:cs="Times New Roman"/>
          <w:sz w:val="26"/>
          <w:szCs w:val="26"/>
          <w:lang w:val="fr-FR"/>
        </w:rPr>
      </w:pPr>
      <w:r w:rsidRPr="00AD5DC3">
        <w:rPr>
          <w:rFonts w:cs="Times New Roman"/>
          <w:sz w:val="26"/>
          <w:szCs w:val="26"/>
          <w:lang w:val="fr-F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B7ED889" w14:textId="4245AE33" w:rsidR="005130F5" w:rsidRPr="00AD5DC3" w:rsidRDefault="005130F5" w:rsidP="00B05D4E">
      <w:pPr>
        <w:pStyle w:val="BodyText"/>
        <w:keepNext/>
        <w:widowControl w:val="0"/>
        <w:shd w:val="clear" w:color="auto" w:fill="FFFFFF" w:themeFill="background1"/>
        <w:spacing w:before="120"/>
        <w:ind w:firstLine="567"/>
        <w:jc w:val="both"/>
        <w:rPr>
          <w:rFonts w:cs="Times New Roman"/>
          <w:b/>
          <w:sz w:val="26"/>
          <w:szCs w:val="26"/>
          <w:lang w:val="fr-FR"/>
        </w:rPr>
      </w:pPr>
      <w:r w:rsidRPr="00AD5DC3">
        <w:rPr>
          <w:rFonts w:cs="Times New Roman"/>
          <w:b/>
          <w:sz w:val="26"/>
          <w:szCs w:val="26"/>
          <w:lang w:val="fr-FR"/>
        </w:rPr>
        <w:t xml:space="preserve">Điều </w:t>
      </w:r>
      <w:r w:rsidR="008F6702" w:rsidRPr="00AD5DC3">
        <w:rPr>
          <w:rFonts w:cs="Times New Roman"/>
          <w:b/>
          <w:sz w:val="26"/>
          <w:szCs w:val="26"/>
          <w:lang w:val="fr-FR"/>
        </w:rPr>
        <w:t>5</w:t>
      </w:r>
      <w:r w:rsidRPr="00AD5DC3">
        <w:rPr>
          <w:rFonts w:cs="Times New Roman"/>
          <w:b/>
          <w:sz w:val="26"/>
          <w:szCs w:val="26"/>
          <w:lang w:val="fr-FR"/>
        </w:rPr>
        <w:t xml:space="preserve">. </w:t>
      </w:r>
      <w:r w:rsidRPr="00AD5DC3">
        <w:rPr>
          <w:rFonts w:cs="Times New Roman"/>
          <w:b/>
          <w:sz w:val="26"/>
          <w:szCs w:val="26"/>
        </w:rPr>
        <w:t xml:space="preserve"> </w:t>
      </w:r>
      <w:r w:rsidRPr="00AD5DC3">
        <w:rPr>
          <w:rFonts w:cs="Times New Roman"/>
          <w:b/>
          <w:sz w:val="26"/>
          <w:szCs w:val="26"/>
          <w:lang w:val="fr-FR"/>
        </w:rPr>
        <w:t>Giá hợp đồng và phương thức thanh toán</w:t>
      </w:r>
    </w:p>
    <w:p w14:paraId="2746324E" w14:textId="2B22529A" w:rsidR="00FC6950" w:rsidRPr="00AD5DC3" w:rsidRDefault="005130F5" w:rsidP="00B05D4E">
      <w:pPr>
        <w:widowControl w:val="0"/>
        <w:pBdr>
          <w:top w:val="nil"/>
          <w:left w:val="nil"/>
          <w:bottom w:val="nil"/>
          <w:right w:val="nil"/>
          <w:between w:val="nil"/>
        </w:pBdr>
        <w:spacing w:before="120" w:after="120"/>
        <w:ind w:firstLine="709"/>
        <w:jc w:val="both"/>
        <w:rPr>
          <w:rFonts w:cs="Times New Roman"/>
          <w:i/>
          <w:sz w:val="26"/>
          <w:szCs w:val="26"/>
          <w:lang w:val="fr-FR"/>
        </w:rPr>
      </w:pPr>
      <w:r w:rsidRPr="00AD5DC3">
        <w:rPr>
          <w:rFonts w:cs="Times New Roman"/>
          <w:sz w:val="26"/>
          <w:szCs w:val="26"/>
          <w:lang w:val="fr-FR"/>
        </w:rPr>
        <w:t>1. Giá hợp đồng</w:t>
      </w:r>
      <w:r w:rsidRPr="00AD5DC3">
        <w:rPr>
          <w:rFonts w:cs="Times New Roman"/>
          <w:color w:val="auto"/>
          <w:sz w:val="26"/>
          <w:szCs w:val="26"/>
          <w:lang w:val="fr-FR"/>
        </w:rPr>
        <w:t>:</w:t>
      </w:r>
      <w:r w:rsidRPr="00AD5DC3">
        <w:rPr>
          <w:rFonts w:cs="Times New Roman"/>
          <w:color w:val="FF0000"/>
          <w:sz w:val="26"/>
          <w:szCs w:val="26"/>
          <w:lang w:val="fr-FR"/>
        </w:rPr>
        <w:t xml:space="preserve"> </w:t>
      </w:r>
      <w:r w:rsidR="00484E66" w:rsidRPr="00AD5DC3">
        <w:rPr>
          <w:rFonts w:cs="Times New Roman"/>
          <w:color w:val="FF0000"/>
          <w:sz w:val="26"/>
          <w:szCs w:val="26"/>
          <w:lang w:val="fr-FR"/>
        </w:rPr>
        <w:t xml:space="preserve">                      </w:t>
      </w:r>
      <w:r w:rsidR="00FC6950" w:rsidRPr="00AD5DC3">
        <w:rPr>
          <w:rFonts w:cs="Times New Roman"/>
          <w:i/>
          <w:sz w:val="26"/>
          <w:szCs w:val="26"/>
          <w:lang w:val="fr-FR"/>
        </w:rPr>
        <w:t>(Bằng chữ:</w:t>
      </w:r>
      <w:r w:rsidR="00484E66" w:rsidRPr="00AD5DC3">
        <w:rPr>
          <w:rFonts w:cs="Times New Roman"/>
          <w:i/>
          <w:sz w:val="26"/>
          <w:szCs w:val="26"/>
          <w:lang w:val="fr-FR"/>
        </w:rPr>
        <w:t>………</w:t>
      </w:r>
      <w:r w:rsidR="00B42C76" w:rsidRPr="00AD5DC3">
        <w:rPr>
          <w:rFonts w:cs="Times New Roman"/>
          <w:i/>
          <w:sz w:val="26"/>
          <w:szCs w:val="26"/>
          <w:lang w:val="fr-FR"/>
        </w:rPr>
        <w:t>)</w:t>
      </w:r>
    </w:p>
    <w:p w14:paraId="10DC2EC6" w14:textId="230F914E" w:rsidR="005130F5" w:rsidRPr="00AD5DC3" w:rsidRDefault="005130F5" w:rsidP="00B05D4E">
      <w:pPr>
        <w:widowControl w:val="0"/>
        <w:pBdr>
          <w:top w:val="nil"/>
          <w:left w:val="nil"/>
          <w:bottom w:val="nil"/>
          <w:right w:val="nil"/>
          <w:between w:val="nil"/>
        </w:pBdr>
        <w:spacing w:before="120" w:after="120"/>
        <w:ind w:firstLine="709"/>
        <w:jc w:val="both"/>
        <w:rPr>
          <w:rFonts w:cs="Times New Roman"/>
          <w:sz w:val="26"/>
          <w:szCs w:val="26"/>
        </w:rPr>
      </w:pPr>
      <w:r w:rsidRPr="00AD5DC3">
        <w:rPr>
          <w:rFonts w:cs="Times New Roman"/>
          <w:sz w:val="26"/>
          <w:szCs w:val="26"/>
          <w:lang w:val="fr-FR"/>
        </w:rPr>
        <w:t xml:space="preserve">2. Phương thức thanh toán: </w:t>
      </w:r>
    </w:p>
    <w:p w14:paraId="69FB2B95" w14:textId="39B2FCEC" w:rsidR="005130F5" w:rsidRPr="00AD5DC3" w:rsidRDefault="005130F5" w:rsidP="00B05D4E">
      <w:pPr>
        <w:shd w:val="clear" w:color="auto" w:fill="FFFFFF" w:themeFill="background1"/>
        <w:spacing w:before="120" w:after="120"/>
        <w:ind w:firstLine="567"/>
        <w:jc w:val="both"/>
        <w:rPr>
          <w:rFonts w:cs="Times New Roman"/>
          <w:sz w:val="26"/>
          <w:szCs w:val="26"/>
        </w:rPr>
      </w:pPr>
      <w:r w:rsidRPr="00AD5DC3">
        <w:rPr>
          <w:rFonts w:cs="Times New Roman"/>
          <w:sz w:val="26"/>
          <w:szCs w:val="26"/>
          <w:lang w:val="it-IT"/>
        </w:rPr>
        <w:t xml:space="preserve">a) Hình thức thanh toán: </w:t>
      </w:r>
      <w:r w:rsidR="00484E66" w:rsidRPr="00AD5DC3">
        <w:rPr>
          <w:rFonts w:cs="Times New Roman"/>
          <w:sz w:val="26"/>
          <w:szCs w:val="26"/>
        </w:rPr>
        <w:t>tiền mặt, séc hoặc chuyển khoản</w:t>
      </w:r>
    </w:p>
    <w:p w14:paraId="63C3E22C" w14:textId="6112A63F" w:rsidR="005130F5" w:rsidRPr="00AD5DC3" w:rsidRDefault="005130F5" w:rsidP="00B05D4E">
      <w:pPr>
        <w:shd w:val="clear" w:color="auto" w:fill="FFFFFF" w:themeFill="background1"/>
        <w:spacing w:before="120" w:after="120"/>
        <w:ind w:firstLine="567"/>
        <w:jc w:val="both"/>
        <w:rPr>
          <w:rFonts w:cs="Times New Roman"/>
          <w:sz w:val="26"/>
          <w:szCs w:val="26"/>
          <w:lang w:val="it-IT"/>
        </w:rPr>
      </w:pPr>
      <w:r w:rsidRPr="00AD5DC3">
        <w:rPr>
          <w:rFonts w:cs="Times New Roman"/>
          <w:sz w:val="26"/>
          <w:szCs w:val="26"/>
          <w:lang w:val="it-IT"/>
        </w:rPr>
        <w:t xml:space="preserve">b) Thời hạn thanh toán: Trong </w:t>
      </w:r>
      <w:r w:rsidRPr="00AD5DC3">
        <w:rPr>
          <w:rFonts w:cs="Times New Roman"/>
          <w:color w:val="auto"/>
          <w:sz w:val="26"/>
          <w:szCs w:val="26"/>
          <w:lang w:val="it-IT"/>
        </w:rPr>
        <w:t xml:space="preserve">vòng </w:t>
      </w:r>
      <w:r w:rsidR="00484E66" w:rsidRPr="00AD5DC3">
        <w:rPr>
          <w:rFonts w:cs="Times New Roman"/>
          <w:color w:val="auto"/>
          <w:sz w:val="26"/>
          <w:szCs w:val="26"/>
          <w:lang w:val="it-IT"/>
        </w:rPr>
        <w:t xml:space="preserve">   </w:t>
      </w:r>
      <w:r w:rsidRPr="00AD5DC3">
        <w:rPr>
          <w:rFonts w:cs="Times New Roman"/>
          <w:color w:val="auto"/>
          <w:sz w:val="26"/>
          <w:szCs w:val="26"/>
          <w:lang w:val="it-IT"/>
        </w:rPr>
        <w:t xml:space="preserve"> ngày kể</w:t>
      </w:r>
      <w:r w:rsidRPr="00AD5DC3">
        <w:rPr>
          <w:rFonts w:cs="Times New Roman"/>
          <w:sz w:val="26"/>
          <w:szCs w:val="26"/>
          <w:lang w:val="it-IT"/>
        </w:rPr>
        <w:t xml:space="preserve"> từ ngày </w:t>
      </w:r>
      <w:r w:rsidR="00884715" w:rsidRPr="00AD5DC3">
        <w:rPr>
          <w:rFonts w:cs="Times New Roman"/>
          <w:sz w:val="26"/>
          <w:szCs w:val="26"/>
          <w:lang w:val="it-IT"/>
        </w:rPr>
        <w:t>nhận hàng</w:t>
      </w:r>
      <w:r w:rsidRPr="00AD5DC3">
        <w:rPr>
          <w:rFonts w:cs="Times New Roman"/>
          <w:sz w:val="26"/>
          <w:szCs w:val="26"/>
          <w:lang w:val="it-IT"/>
        </w:rPr>
        <w:t xml:space="preserve"> và Bên B thực hiện hoàn chỉnh, đầy đủ thủ tục để bên A quyết toán như sau:</w:t>
      </w:r>
    </w:p>
    <w:p w14:paraId="6CC8932A" w14:textId="77777777" w:rsidR="005130F5" w:rsidRPr="00AD5DC3" w:rsidRDefault="005130F5" w:rsidP="00B05D4E">
      <w:pPr>
        <w:pStyle w:val="BodyText"/>
        <w:keepNext/>
        <w:widowControl w:val="0"/>
        <w:shd w:val="clear" w:color="auto" w:fill="FFFFFF" w:themeFill="background1"/>
        <w:spacing w:before="120"/>
        <w:ind w:firstLine="567"/>
        <w:jc w:val="both"/>
        <w:rPr>
          <w:rFonts w:cs="Times New Roman"/>
          <w:sz w:val="26"/>
          <w:szCs w:val="26"/>
          <w:lang w:val="it-IT"/>
        </w:rPr>
      </w:pPr>
      <w:r w:rsidRPr="00AD5DC3">
        <w:rPr>
          <w:rFonts w:cs="Times New Roman"/>
          <w:sz w:val="26"/>
          <w:szCs w:val="26"/>
          <w:lang w:val="it-IT"/>
        </w:rPr>
        <w:t>- Hóa đơn tài chính của Bên B xuất cho Bên A;</w:t>
      </w:r>
    </w:p>
    <w:p w14:paraId="65C2A2A6" w14:textId="77777777" w:rsidR="005130F5" w:rsidRPr="00AD5DC3" w:rsidRDefault="005130F5" w:rsidP="00B05D4E">
      <w:pPr>
        <w:shd w:val="clear" w:color="auto" w:fill="FFFFFF" w:themeFill="background1"/>
        <w:spacing w:before="120" w:after="120"/>
        <w:ind w:firstLine="567"/>
        <w:jc w:val="both"/>
        <w:rPr>
          <w:rFonts w:cs="Times New Roman"/>
          <w:sz w:val="26"/>
          <w:szCs w:val="26"/>
          <w:lang w:val="it-IT"/>
        </w:rPr>
      </w:pPr>
      <w:r w:rsidRPr="00AD5DC3">
        <w:rPr>
          <w:rFonts w:cs="Times New Roman"/>
          <w:sz w:val="26"/>
          <w:szCs w:val="26"/>
          <w:lang w:val="it-IT"/>
        </w:rPr>
        <w:t>- Biên bản nghiệm thu hàng hóa;</w:t>
      </w:r>
    </w:p>
    <w:p w14:paraId="76E6A5D3" w14:textId="77777777" w:rsidR="005130F5" w:rsidRPr="00AD5DC3" w:rsidRDefault="005130F5" w:rsidP="00B05D4E">
      <w:pPr>
        <w:shd w:val="clear" w:color="auto" w:fill="FFFFFF" w:themeFill="background1"/>
        <w:spacing w:before="120" w:after="120"/>
        <w:ind w:firstLine="567"/>
        <w:jc w:val="both"/>
        <w:rPr>
          <w:rFonts w:cs="Times New Roman"/>
          <w:sz w:val="26"/>
          <w:szCs w:val="26"/>
          <w:lang w:val="it-IT"/>
        </w:rPr>
      </w:pPr>
      <w:r w:rsidRPr="00AD5DC3">
        <w:rPr>
          <w:rFonts w:cs="Times New Roman"/>
          <w:sz w:val="26"/>
          <w:szCs w:val="26"/>
          <w:lang w:val="it-IT"/>
        </w:rPr>
        <w:t>- Phiếu kiểm nghiệm chất lượng hàng hóa (nếu có).</w:t>
      </w:r>
    </w:p>
    <w:p w14:paraId="09748299" w14:textId="77777777" w:rsidR="005130F5" w:rsidRPr="00AD5DC3" w:rsidRDefault="005130F5" w:rsidP="00B05D4E">
      <w:pPr>
        <w:shd w:val="clear" w:color="auto" w:fill="FFFFFF" w:themeFill="background1"/>
        <w:spacing w:before="120" w:after="120"/>
        <w:ind w:firstLine="567"/>
        <w:jc w:val="both"/>
        <w:rPr>
          <w:rFonts w:cs="Times New Roman"/>
          <w:i/>
          <w:iCs/>
          <w:sz w:val="26"/>
          <w:szCs w:val="26"/>
          <w:lang w:val="it-IT"/>
        </w:rPr>
      </w:pPr>
      <w:r w:rsidRPr="00AD5DC3">
        <w:rPr>
          <w:rFonts w:cs="Times New Roman"/>
          <w:sz w:val="26"/>
          <w:szCs w:val="26"/>
          <w:lang w:val="it-IT"/>
        </w:rPr>
        <w:t xml:space="preserve">c) Số lần thanh toán: </w:t>
      </w:r>
      <w:r w:rsidR="00884715" w:rsidRPr="00AD5DC3">
        <w:rPr>
          <w:rFonts w:cs="Times New Roman"/>
          <w:sz w:val="26"/>
          <w:szCs w:val="26"/>
          <w:lang w:val="it-IT"/>
        </w:rPr>
        <w:t xml:space="preserve">01 lần hoặc </w:t>
      </w:r>
      <w:r w:rsidRPr="00AD5DC3">
        <w:rPr>
          <w:rFonts w:cs="Times New Roman"/>
          <w:sz w:val="26"/>
          <w:szCs w:val="26"/>
          <w:lang w:val="it-IT"/>
        </w:rPr>
        <w:t>nhiều lần theo từng hóa đơn tài chính của Bên B  xuất cho Bên A</w:t>
      </w:r>
      <w:r w:rsidRPr="00AD5DC3">
        <w:rPr>
          <w:rFonts w:cs="Times New Roman"/>
          <w:i/>
          <w:iCs/>
          <w:sz w:val="26"/>
          <w:szCs w:val="26"/>
          <w:lang w:val="it-IT"/>
        </w:rPr>
        <w:t>.</w:t>
      </w:r>
    </w:p>
    <w:p w14:paraId="55C2CD45" w14:textId="1E12EBAD" w:rsidR="005130F5" w:rsidRPr="00AD5DC3" w:rsidRDefault="005130F5" w:rsidP="00B05D4E">
      <w:pPr>
        <w:shd w:val="clear" w:color="auto" w:fill="FFFFFF" w:themeFill="background1"/>
        <w:spacing w:before="120" w:after="120"/>
        <w:ind w:firstLine="567"/>
        <w:jc w:val="both"/>
        <w:rPr>
          <w:rFonts w:cs="Times New Roman"/>
          <w:i/>
          <w:iCs/>
          <w:sz w:val="26"/>
          <w:szCs w:val="26"/>
          <w:lang w:val="it-IT"/>
        </w:rPr>
      </w:pPr>
      <w:r w:rsidRPr="00AD5DC3">
        <w:rPr>
          <w:rFonts w:cs="Times New Roman"/>
          <w:color w:val="auto"/>
          <w:spacing w:val="-6"/>
          <w:sz w:val="26"/>
          <w:szCs w:val="26"/>
          <w:lang w:val="nl-NL"/>
        </w:rPr>
        <w:t xml:space="preserve">d) </w:t>
      </w:r>
      <w:r w:rsidR="00276756" w:rsidRPr="00AD5DC3">
        <w:rPr>
          <w:rFonts w:cs="Times New Roman"/>
          <w:sz w:val="26"/>
          <w:szCs w:val="26"/>
        </w:rPr>
        <w:t>Điều kiện thanh toán: Khi hàng hóa được giao đầy đủ cho bên A được kiểm tra đạt chất lượng.</w:t>
      </w:r>
    </w:p>
    <w:p w14:paraId="2D49B7EB" w14:textId="1D756924" w:rsidR="005130F5" w:rsidRPr="00AD5DC3" w:rsidRDefault="005130F5" w:rsidP="00B05D4E">
      <w:pPr>
        <w:spacing w:before="120" w:after="120"/>
        <w:ind w:right="336" w:firstLine="567"/>
        <w:jc w:val="both"/>
        <w:rPr>
          <w:rFonts w:eastAsia="Times New Roman" w:cs="Times New Roman"/>
          <w:sz w:val="26"/>
          <w:szCs w:val="26"/>
          <w:lang w:val="it-IT"/>
        </w:rPr>
      </w:pPr>
      <w:r w:rsidRPr="00AD5DC3">
        <w:rPr>
          <w:rFonts w:cs="Times New Roman"/>
          <w:b/>
          <w:sz w:val="26"/>
          <w:szCs w:val="26"/>
          <w:lang w:val="it-IT"/>
        </w:rPr>
        <w:t xml:space="preserve">Điều </w:t>
      </w:r>
      <w:r w:rsidR="008F6702" w:rsidRPr="00AD5DC3">
        <w:rPr>
          <w:rFonts w:cs="Times New Roman"/>
          <w:b/>
          <w:sz w:val="26"/>
          <w:szCs w:val="26"/>
          <w:lang w:val="it-IT"/>
        </w:rPr>
        <w:t>6</w:t>
      </w:r>
      <w:r w:rsidRPr="00AD5DC3">
        <w:rPr>
          <w:rFonts w:cs="Times New Roman"/>
          <w:b/>
          <w:sz w:val="26"/>
          <w:szCs w:val="26"/>
          <w:lang w:val="it-IT"/>
        </w:rPr>
        <w:t>. Loại hợp đồng</w:t>
      </w:r>
      <w:r w:rsidRPr="00AD5DC3">
        <w:rPr>
          <w:rFonts w:cs="Times New Roman"/>
          <w:sz w:val="26"/>
          <w:szCs w:val="26"/>
          <w:lang w:val="it-IT"/>
        </w:rPr>
        <w:t xml:space="preserve">: </w:t>
      </w:r>
      <w:r w:rsidR="00276756" w:rsidRPr="00AD5DC3">
        <w:rPr>
          <w:rFonts w:eastAsia="Times New Roman" w:cs="Times New Roman"/>
          <w:sz w:val="26"/>
          <w:szCs w:val="26"/>
        </w:rPr>
        <w:t>Hợp đồng theo đơn giá cố định, giá trúng thầu là giá thanh toán hợp đồng, không điều chỉnh trong suốt thời gian thực hiện hợp đồng.</w:t>
      </w:r>
    </w:p>
    <w:p w14:paraId="7F30073F" w14:textId="1183E38E" w:rsidR="00276756" w:rsidRPr="00AD5DC3" w:rsidRDefault="00276756" w:rsidP="00B05D4E">
      <w:pPr>
        <w:shd w:val="clear" w:color="auto" w:fill="FFFFFF" w:themeFill="background1"/>
        <w:spacing w:before="120" w:after="120"/>
        <w:ind w:firstLine="567"/>
        <w:jc w:val="both"/>
        <w:rPr>
          <w:rFonts w:cs="Times New Roman"/>
          <w:b/>
          <w:bCs/>
          <w:iCs/>
          <w:noProof/>
          <w:color w:val="auto"/>
          <w:sz w:val="26"/>
          <w:szCs w:val="26"/>
          <w:lang w:val="pt-BR"/>
        </w:rPr>
      </w:pPr>
      <w:r w:rsidRPr="00AD5DC3">
        <w:rPr>
          <w:rFonts w:cs="Times New Roman"/>
          <w:b/>
          <w:bCs/>
          <w:iCs/>
          <w:noProof/>
          <w:color w:val="auto"/>
          <w:sz w:val="26"/>
          <w:szCs w:val="26"/>
          <w:lang w:val="pt-BR"/>
        </w:rPr>
        <w:t xml:space="preserve">Điều </w:t>
      </w:r>
      <w:r w:rsidR="00C010F2" w:rsidRPr="00AD5DC3">
        <w:rPr>
          <w:rFonts w:cs="Times New Roman"/>
          <w:b/>
          <w:bCs/>
          <w:iCs/>
          <w:noProof/>
          <w:color w:val="auto"/>
          <w:sz w:val="26"/>
          <w:szCs w:val="26"/>
          <w:lang w:val="pt-BR"/>
        </w:rPr>
        <w:t>7</w:t>
      </w:r>
      <w:r w:rsidRPr="00AD5DC3">
        <w:rPr>
          <w:rFonts w:cs="Times New Roman"/>
          <w:b/>
          <w:bCs/>
          <w:iCs/>
          <w:noProof/>
          <w:color w:val="auto"/>
          <w:sz w:val="26"/>
          <w:szCs w:val="26"/>
          <w:lang w:val="pt-BR"/>
        </w:rPr>
        <w:t>. Bảo đảm thực hiện hợp đồng:</w:t>
      </w:r>
    </w:p>
    <w:p w14:paraId="37C5B251" w14:textId="77777777" w:rsidR="00C010F2" w:rsidRPr="00AD5DC3" w:rsidRDefault="00C010F2" w:rsidP="00B05D4E">
      <w:pPr>
        <w:keepNext/>
        <w:widowControl w:val="0"/>
        <w:spacing w:before="120" w:after="120"/>
        <w:ind w:firstLine="720"/>
        <w:jc w:val="both"/>
        <w:rPr>
          <w:rFonts w:eastAsia="Times New Roman" w:cs="Times New Roman"/>
          <w:spacing w:val="-2"/>
          <w:sz w:val="26"/>
          <w:szCs w:val="26"/>
          <w:lang w:val="es-ES"/>
        </w:rPr>
      </w:pPr>
      <w:r w:rsidRPr="00AD5DC3">
        <w:rPr>
          <w:rFonts w:eastAsia="Times New Roman" w:cs="Times New Roman"/>
          <w:spacing w:val="-2"/>
          <w:sz w:val="26"/>
          <w:szCs w:val="26"/>
          <w:lang w:val="es-ES"/>
        </w:rPr>
        <w:t>Bên B phải thực hiện biện pháp bảo đảm thực hiện hợp đồng theo các yêu cầu sau:</w:t>
      </w:r>
    </w:p>
    <w:p w14:paraId="3656AA90" w14:textId="77777777" w:rsidR="00C010F2" w:rsidRPr="00AD5DC3" w:rsidRDefault="00C010F2" w:rsidP="00B05D4E">
      <w:pPr>
        <w:keepNext/>
        <w:widowControl w:val="0"/>
        <w:spacing w:before="120" w:after="120"/>
        <w:jc w:val="both"/>
        <w:rPr>
          <w:rFonts w:eastAsia="Times New Roman" w:cs="Times New Roman"/>
          <w:i/>
          <w:sz w:val="26"/>
          <w:szCs w:val="26"/>
          <w:lang w:val="nl-NL"/>
        </w:rPr>
      </w:pPr>
      <w:r w:rsidRPr="00AD5DC3">
        <w:rPr>
          <w:rFonts w:eastAsia="Times New Roman" w:cs="Times New Roman"/>
          <w:sz w:val="26"/>
          <w:szCs w:val="26"/>
          <w:lang w:val="nl-NL"/>
        </w:rPr>
        <w:t xml:space="preserve">- Hình thức bảo đảm thực hiện hợp đồng: </w:t>
      </w:r>
      <w:r w:rsidRPr="00AD5DC3">
        <w:rPr>
          <w:rFonts w:eastAsia="Times New Roman" w:cs="Times New Roman"/>
          <w:sz w:val="26"/>
          <w:szCs w:val="26"/>
        </w:rPr>
        <w:t>Thư bảo lãnh do Ngân hàng hoặc tổ chức tín dụng hoạt động hợp pháp tại Việt Nam phát hành hoặc theo hình thức đặt cọc bằng Séc,</w:t>
      </w:r>
      <w:r w:rsidRPr="00AD5DC3">
        <w:rPr>
          <w:rFonts w:eastAsia="Times New Roman" w:cs="Times New Roman"/>
          <w:sz w:val="26"/>
          <w:szCs w:val="26"/>
          <w:lang w:val="nl-NL"/>
        </w:rPr>
        <w:t xml:space="preserve"> hoặc tiền mặt nộp tại Phòng tài chính kế toán Bệnh viện</w:t>
      </w:r>
      <w:r w:rsidRPr="00AD5DC3">
        <w:rPr>
          <w:rFonts w:eastAsia="Times New Roman" w:cs="Times New Roman"/>
          <w:sz w:val="26"/>
          <w:szCs w:val="26"/>
        </w:rPr>
        <w:t>.</w:t>
      </w:r>
    </w:p>
    <w:p w14:paraId="35DA27B0" w14:textId="77777777" w:rsidR="00C010F2" w:rsidRPr="00AD5DC3" w:rsidRDefault="00C010F2" w:rsidP="00B05D4E">
      <w:pPr>
        <w:keepNext/>
        <w:widowControl w:val="0"/>
        <w:spacing w:before="120" w:after="120"/>
        <w:jc w:val="both"/>
        <w:rPr>
          <w:rFonts w:eastAsia="Times New Roman" w:cs="Times New Roman"/>
          <w:spacing w:val="-6"/>
          <w:sz w:val="26"/>
          <w:szCs w:val="26"/>
          <w:lang w:val="nl-NL"/>
        </w:rPr>
      </w:pPr>
      <w:r w:rsidRPr="00AD5DC3">
        <w:rPr>
          <w:rFonts w:eastAsia="Times New Roman" w:cs="Times New Roman"/>
          <w:spacing w:val="-6"/>
          <w:sz w:val="26"/>
          <w:szCs w:val="26"/>
          <w:lang w:val="nl-NL"/>
        </w:rPr>
        <w:t xml:space="preserve">- Giá trị bảo đảm thực hiện hợp đồng: </w:t>
      </w:r>
      <w:r w:rsidRPr="00AD5DC3">
        <w:rPr>
          <w:rFonts w:eastAsia="Times New Roman" w:cs="Times New Roman"/>
          <w:b/>
          <w:sz w:val="26"/>
          <w:szCs w:val="26"/>
        </w:rPr>
        <w:t>3% Giá hợp đồng</w:t>
      </w:r>
    </w:p>
    <w:p w14:paraId="65137D95" w14:textId="024BBF5E" w:rsidR="00C010F2" w:rsidRPr="00AD5DC3" w:rsidRDefault="00C010F2" w:rsidP="00B05D4E">
      <w:pPr>
        <w:keepNext/>
        <w:widowControl w:val="0"/>
        <w:spacing w:before="120" w:after="120"/>
        <w:jc w:val="both"/>
        <w:rPr>
          <w:rFonts w:eastAsia="Times New Roman" w:cs="Times New Roman"/>
          <w:sz w:val="26"/>
          <w:szCs w:val="26"/>
          <w:lang w:val="nl-NL"/>
        </w:rPr>
      </w:pPr>
      <w:r w:rsidRPr="00AD5DC3">
        <w:rPr>
          <w:rFonts w:eastAsia="Times New Roman" w:cs="Times New Roman"/>
          <w:sz w:val="26"/>
          <w:szCs w:val="26"/>
          <w:lang w:val="nl-NL"/>
        </w:rPr>
        <w:t xml:space="preserve">- Hiệu lực của bảo đảm thực hiện hợp đồng: </w:t>
      </w:r>
      <w:r w:rsidRPr="00AD5DC3">
        <w:rPr>
          <w:rFonts w:eastAsia="Times New Roman" w:cs="Times New Roman"/>
          <w:sz w:val="26"/>
          <w:szCs w:val="26"/>
        </w:rPr>
        <w:t xml:space="preserve">Bảo đảm thực hiện hợp đồng có hiệu lực kể từ ngày ký cho đến </w:t>
      </w:r>
      <w:r w:rsidRPr="00AD5DC3">
        <w:rPr>
          <w:rFonts w:eastAsia="Times New Roman" w:cs="Times New Roman"/>
          <w:sz w:val="26"/>
          <w:szCs w:val="26"/>
          <w:lang w:val="nl-NL"/>
        </w:rPr>
        <w:t>hết</w:t>
      </w:r>
      <w:r w:rsidRPr="00AD5DC3">
        <w:rPr>
          <w:rFonts w:eastAsia="Times New Roman" w:cs="Times New Roman"/>
          <w:sz w:val="26"/>
          <w:szCs w:val="26"/>
        </w:rPr>
        <w:t xml:space="preserve"> ngày </w:t>
      </w:r>
      <w:r w:rsidRPr="00AD5DC3">
        <w:rPr>
          <w:rFonts w:eastAsia="Times New Roman" w:cs="Times New Roman"/>
          <w:sz w:val="26"/>
          <w:szCs w:val="26"/>
          <w:lang w:val="nl-NL"/>
        </w:rPr>
        <w:t xml:space="preserve">    tháng   năm.</w:t>
      </w:r>
    </w:p>
    <w:p w14:paraId="4EDD5CC2" w14:textId="77777777" w:rsidR="00C010F2" w:rsidRPr="00AD5DC3" w:rsidRDefault="00C010F2" w:rsidP="00B05D4E">
      <w:pPr>
        <w:shd w:val="clear" w:color="auto" w:fill="FFFFFF" w:themeFill="background1"/>
        <w:spacing w:before="120" w:after="120"/>
        <w:ind w:firstLine="567"/>
        <w:jc w:val="both"/>
        <w:rPr>
          <w:rFonts w:cs="Times New Roman"/>
          <w:noProof/>
          <w:color w:val="auto"/>
          <w:sz w:val="26"/>
          <w:szCs w:val="26"/>
          <w:lang w:val="pt-BR"/>
        </w:rPr>
      </w:pPr>
      <w:r w:rsidRPr="00AD5DC3">
        <w:rPr>
          <w:rFonts w:cs="Times New Roman"/>
          <w:b/>
          <w:sz w:val="26"/>
          <w:szCs w:val="26"/>
          <w:lang w:val="it-IT"/>
        </w:rPr>
        <w:t>Điều 8. Thời gian thực hiện hợp đồng</w:t>
      </w:r>
      <w:r w:rsidRPr="00AD5DC3">
        <w:rPr>
          <w:rFonts w:cs="Times New Roman"/>
          <w:noProof/>
          <w:color w:val="auto"/>
          <w:sz w:val="26"/>
          <w:szCs w:val="26"/>
          <w:lang w:val="pt-BR"/>
        </w:rPr>
        <w:t>:</w:t>
      </w:r>
    </w:p>
    <w:p w14:paraId="49EB8D7D" w14:textId="6E3A2AC9" w:rsidR="00C010F2" w:rsidRPr="00AD5DC3" w:rsidRDefault="00C010F2" w:rsidP="00B05D4E">
      <w:pPr>
        <w:shd w:val="clear" w:color="auto" w:fill="FFFFFF" w:themeFill="background1"/>
        <w:spacing w:before="120" w:after="120"/>
        <w:ind w:firstLine="567"/>
        <w:jc w:val="both"/>
        <w:rPr>
          <w:rFonts w:cs="Times New Roman"/>
          <w:iCs/>
          <w:noProof/>
          <w:color w:val="auto"/>
          <w:sz w:val="26"/>
          <w:szCs w:val="26"/>
          <w:lang w:val="pt-BR"/>
        </w:rPr>
      </w:pPr>
      <w:r w:rsidRPr="00AD5DC3">
        <w:rPr>
          <w:rFonts w:cs="Times New Roman"/>
          <w:b/>
          <w:bCs/>
          <w:noProof/>
          <w:color w:val="auto"/>
          <w:sz w:val="26"/>
          <w:szCs w:val="26"/>
          <w:lang w:val="pt-BR"/>
        </w:rPr>
        <w:lastRenderedPageBreak/>
        <w:t>Điều 9: Tính hợp lệ của hàng hóa:</w:t>
      </w:r>
      <w:r w:rsidRPr="00AD5DC3">
        <w:rPr>
          <w:rFonts w:cs="Times New Roman"/>
          <w:b/>
          <w:bCs/>
          <w:i/>
          <w:noProof/>
          <w:color w:val="auto"/>
          <w:sz w:val="26"/>
          <w:szCs w:val="26"/>
          <w:lang w:val="pt-BR"/>
        </w:rPr>
        <w:t xml:space="preserve"> </w:t>
      </w:r>
      <w:r w:rsidRPr="00AD5DC3">
        <w:rPr>
          <w:rFonts w:cs="Times New Roman"/>
          <w:iCs/>
          <w:noProof/>
          <w:color w:val="auto"/>
          <w:sz w:val="26"/>
          <w:szCs w:val="26"/>
        </w:rPr>
        <w:t>Bên B phải nêu rõ xuất xứ của hàng hóa; ký mã hiệu; nhãn mác của sản phẩn và các tài liệu kèm theo để chứng minh tính hợp lệ của hàng hóa và phải tuân thủ các quy định về tiêu chuẩn hiện hành tại quốc gia hoặc vùng lãnh thổ mà hàng hóa có xuất xứ</w:t>
      </w:r>
      <w:r w:rsidRPr="00AD5DC3">
        <w:rPr>
          <w:rFonts w:cs="Times New Roman"/>
          <w:iCs/>
          <w:noProof/>
          <w:color w:val="auto"/>
          <w:sz w:val="26"/>
          <w:szCs w:val="26"/>
          <w:lang w:val="pt-BR"/>
        </w:rPr>
        <w:t>.</w:t>
      </w:r>
    </w:p>
    <w:p w14:paraId="20A29596" w14:textId="0E3DCFE8" w:rsidR="005130F5" w:rsidRPr="00AD5DC3" w:rsidRDefault="005130F5" w:rsidP="00B05D4E">
      <w:pPr>
        <w:shd w:val="clear" w:color="auto" w:fill="FFFFFF" w:themeFill="background1"/>
        <w:spacing w:before="120" w:after="120"/>
        <w:ind w:firstLine="567"/>
        <w:jc w:val="both"/>
        <w:rPr>
          <w:rFonts w:cs="Times New Roman"/>
          <w:b/>
          <w:bCs/>
          <w:sz w:val="26"/>
          <w:szCs w:val="26"/>
        </w:rPr>
      </w:pPr>
      <w:r w:rsidRPr="00AD5DC3">
        <w:rPr>
          <w:rFonts w:cs="Times New Roman"/>
          <w:b/>
          <w:bCs/>
          <w:sz w:val="26"/>
          <w:szCs w:val="26"/>
          <w:lang w:val="it-IT"/>
        </w:rPr>
        <w:t xml:space="preserve">Điều </w:t>
      </w:r>
      <w:r w:rsidR="00C010F2" w:rsidRPr="00AD5DC3">
        <w:rPr>
          <w:rFonts w:cs="Times New Roman"/>
          <w:b/>
          <w:bCs/>
          <w:sz w:val="26"/>
          <w:szCs w:val="26"/>
          <w:lang w:val="it-IT"/>
        </w:rPr>
        <w:t>10</w:t>
      </w:r>
      <w:r w:rsidRPr="00AD5DC3">
        <w:rPr>
          <w:rFonts w:cs="Times New Roman"/>
          <w:b/>
          <w:bCs/>
          <w:sz w:val="26"/>
          <w:szCs w:val="26"/>
          <w:lang w:val="it-IT"/>
        </w:rPr>
        <w:t xml:space="preserve">. Cung cấp, vận chuyển  kiểm tra và thử nghiệm </w:t>
      </w:r>
      <w:r w:rsidRPr="00AD5DC3">
        <w:rPr>
          <w:rFonts w:cs="Times New Roman"/>
          <w:b/>
          <w:bCs/>
          <w:sz w:val="26"/>
          <w:szCs w:val="26"/>
        </w:rPr>
        <w:t>hàng hóa</w:t>
      </w:r>
    </w:p>
    <w:p w14:paraId="1851630E" w14:textId="77777777" w:rsidR="005130F5" w:rsidRPr="00AD5DC3" w:rsidRDefault="005130F5" w:rsidP="00B05D4E">
      <w:pPr>
        <w:widowControl w:val="0"/>
        <w:shd w:val="clear" w:color="auto" w:fill="FFFFFF" w:themeFill="background1"/>
        <w:tabs>
          <w:tab w:val="left" w:pos="709"/>
        </w:tabs>
        <w:spacing w:before="120" w:after="120"/>
        <w:ind w:firstLine="567"/>
        <w:jc w:val="both"/>
        <w:rPr>
          <w:rFonts w:cs="Times New Roman"/>
          <w:spacing w:val="-2"/>
          <w:sz w:val="26"/>
          <w:szCs w:val="26"/>
          <w:lang w:val="es-ES"/>
        </w:rPr>
      </w:pPr>
      <w:r w:rsidRPr="00AD5DC3">
        <w:rPr>
          <w:rFonts w:cs="Times New Roman"/>
          <w:sz w:val="26"/>
          <w:szCs w:val="26"/>
          <w:lang w:val="nl-NL"/>
        </w:rPr>
        <w:t>1. Bên B phải cung cấp hàng hóa và giao các tài liệu, chứng từ (kèm theo) theo tiến độ nêu trong bản yêu cầu báo giá, cụ thể là: Hóa đơn bán hàng, biên bản nghiệm thu, phiếu kiểm nghiệm (nếu có).</w:t>
      </w:r>
      <w:r w:rsidRPr="00AD5DC3">
        <w:rPr>
          <w:rFonts w:cs="Times New Roman"/>
          <w:spacing w:val="-2"/>
          <w:sz w:val="26"/>
          <w:szCs w:val="26"/>
          <w:lang w:val="es-ES"/>
        </w:rPr>
        <w:t xml:space="preserve"> </w:t>
      </w:r>
    </w:p>
    <w:p w14:paraId="0551BD7F" w14:textId="553A836C" w:rsidR="005130F5" w:rsidRPr="00AD5DC3" w:rsidRDefault="005130F5" w:rsidP="00B05D4E">
      <w:pPr>
        <w:widowControl w:val="0"/>
        <w:shd w:val="clear" w:color="auto" w:fill="FFFFFF" w:themeFill="background1"/>
        <w:tabs>
          <w:tab w:val="left" w:pos="709"/>
        </w:tabs>
        <w:spacing w:before="120" w:after="120"/>
        <w:ind w:firstLine="567"/>
        <w:jc w:val="both"/>
        <w:rPr>
          <w:rFonts w:cs="Times New Roman"/>
          <w:b/>
          <w:sz w:val="26"/>
          <w:szCs w:val="26"/>
          <w:lang w:val="nl-NL"/>
        </w:rPr>
      </w:pPr>
      <w:r w:rsidRPr="00AD5DC3">
        <w:rPr>
          <w:rFonts w:cs="Times New Roman"/>
          <w:spacing w:val="-2"/>
          <w:sz w:val="26"/>
          <w:szCs w:val="26"/>
          <w:lang w:val="es-ES"/>
        </w:rPr>
        <w:t xml:space="preserve">2. Yêu cầu về vận chuyển </w:t>
      </w:r>
      <w:r w:rsidRPr="00AD5DC3">
        <w:rPr>
          <w:rFonts w:cs="Times New Roman"/>
          <w:spacing w:val="-2"/>
          <w:sz w:val="26"/>
          <w:szCs w:val="26"/>
        </w:rPr>
        <w:t>hàng hóa</w:t>
      </w:r>
      <w:r w:rsidRPr="00AD5DC3">
        <w:rPr>
          <w:rFonts w:cs="Times New Roman"/>
          <w:spacing w:val="-2"/>
          <w:sz w:val="26"/>
          <w:szCs w:val="26"/>
          <w:lang w:val="es-ES"/>
        </w:rPr>
        <w:t xml:space="preserve">: vận chuyển </w:t>
      </w:r>
      <w:r w:rsidRPr="00AD5DC3">
        <w:rPr>
          <w:rFonts w:cs="Times New Roman"/>
          <w:spacing w:val="-2"/>
          <w:sz w:val="26"/>
          <w:szCs w:val="26"/>
        </w:rPr>
        <w:t>hàng hóa</w:t>
      </w:r>
      <w:r w:rsidRPr="00AD5DC3">
        <w:rPr>
          <w:rFonts w:cs="Times New Roman"/>
          <w:spacing w:val="-2"/>
          <w:sz w:val="26"/>
          <w:szCs w:val="26"/>
          <w:lang w:val="es-ES"/>
        </w:rPr>
        <w:t xml:space="preserve"> theo tiêu chuẩn của nhà sản xuất</w:t>
      </w:r>
      <w:r w:rsidR="00276756" w:rsidRPr="00AD5DC3">
        <w:rPr>
          <w:rFonts w:cs="Times New Roman"/>
          <w:spacing w:val="-2"/>
          <w:sz w:val="26"/>
          <w:szCs w:val="26"/>
          <w:lang w:val="es-ES"/>
        </w:rPr>
        <w:t xml:space="preserve"> tại…..</w:t>
      </w:r>
    </w:p>
    <w:p w14:paraId="2BDF6776" w14:textId="352D8094" w:rsidR="005130F5" w:rsidRPr="00AD5DC3" w:rsidRDefault="005130F5" w:rsidP="00B05D4E">
      <w:pPr>
        <w:widowControl w:val="0"/>
        <w:shd w:val="clear" w:color="auto" w:fill="FFFFFF" w:themeFill="background1"/>
        <w:tabs>
          <w:tab w:val="left" w:pos="709"/>
        </w:tabs>
        <w:spacing w:before="120" w:after="120"/>
        <w:ind w:firstLine="567"/>
        <w:jc w:val="both"/>
        <w:rPr>
          <w:rFonts w:cs="Times New Roman"/>
          <w:b/>
          <w:sz w:val="26"/>
          <w:szCs w:val="26"/>
          <w:lang w:val="nl-NL"/>
        </w:rPr>
      </w:pPr>
      <w:r w:rsidRPr="00AD5DC3">
        <w:rPr>
          <w:rFonts w:cs="Times New Roman"/>
          <w:sz w:val="26"/>
          <w:szCs w:val="26"/>
          <w:lang w:val="nl-NL"/>
        </w:rPr>
        <w:t xml:space="preserve">3. Bên B phải vận chuyển hàng hóa đến tại kho </w:t>
      </w:r>
      <w:r w:rsidR="00276756" w:rsidRPr="00AD5DC3">
        <w:rPr>
          <w:rFonts w:cs="Times New Roman"/>
          <w:sz w:val="26"/>
          <w:szCs w:val="26"/>
          <w:lang w:val="nl-NL"/>
        </w:rPr>
        <w:t>bên A</w:t>
      </w:r>
      <w:r w:rsidRPr="00AD5DC3">
        <w:rPr>
          <w:rFonts w:cs="Times New Roman"/>
          <w:sz w:val="26"/>
          <w:szCs w:val="26"/>
          <w:lang w:val="nl-NL"/>
        </w:rPr>
        <w:t>. Trong suốt quá trình vận chuyển, hàng hóa phải được đảm bảo điều kiện bảo quản. Trong trường hợp hàng hóa giao không đảm bảo đúng các điều kiện quy định được ghi bao bì của hàng hóa thì Bên A không tiếp nhận và Bên B có trách nhiệm cung cấp lại số hàng hóa đó, mọi chi phí phát sinh do Bên B chi trả. Trong trường hợp hàng hóa do Bên B cung cấp không đạt chất lượng, Bên B phải chịu trách nhiệm thu hồi và cung cấp lại hàng hóa đạt chất lượng theo yêu cầu của Hồ sơ yêu cầu.</w:t>
      </w:r>
    </w:p>
    <w:p w14:paraId="3490E7CB" w14:textId="77777777" w:rsidR="005130F5" w:rsidRPr="00AD5DC3" w:rsidRDefault="005130F5" w:rsidP="00B05D4E">
      <w:pPr>
        <w:widowControl w:val="0"/>
        <w:shd w:val="clear" w:color="auto" w:fill="FFFFFF" w:themeFill="background1"/>
        <w:tabs>
          <w:tab w:val="left" w:pos="709"/>
        </w:tabs>
        <w:spacing w:before="120" w:after="120"/>
        <w:ind w:firstLine="567"/>
        <w:jc w:val="both"/>
        <w:rPr>
          <w:rFonts w:cs="Times New Roman"/>
          <w:sz w:val="26"/>
          <w:szCs w:val="26"/>
          <w:lang w:val="nl-NL"/>
        </w:rPr>
      </w:pPr>
      <w:r w:rsidRPr="00AD5DC3">
        <w:rPr>
          <w:rFonts w:cs="Times New Roman"/>
          <w:sz w:val="26"/>
          <w:szCs w:val="26"/>
          <w:lang w:val="nl-NL"/>
        </w:rPr>
        <w:t>4. Bên A hoặc đại diện của Bên A có quyền kiểm tra, thử nghiệm hàng hóa được cung cấp để đảm bảo hàng hóa đó có đặc tính kỹ thuật phù hợp với yêu cầu của hợp đồng. Thời gian, địa điểm và cách thức tiến hành kiểm tra, thử nghiệm: bên mời thầu có quyền yêu cầu kiểm tra, thử nghiệm hàng hóa khi cần thiết. Nếu hàng hóa không đạt tiêu chuẩn chất lượng, Bên B phải chịu mọi chi phí cho việc kiểm nghiệm hàng hóa và thực hiện thu hồi toàn bộ lô hàng hóa không đạt chất lượng, cung cấp lô hàng hóa khác đạt chất lượng để thay thế, khi đó mọi chi phí phát sinh do Bên B chi trả.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14:paraId="36192CFD" w14:textId="3F41AB98" w:rsidR="005130F5" w:rsidRPr="00AD5DC3" w:rsidRDefault="005130F5" w:rsidP="00B05D4E">
      <w:pPr>
        <w:widowControl w:val="0"/>
        <w:shd w:val="clear" w:color="auto" w:fill="FFFFFF" w:themeFill="background1"/>
        <w:tabs>
          <w:tab w:val="left" w:pos="709"/>
        </w:tabs>
        <w:spacing w:before="120" w:after="120"/>
        <w:ind w:firstLine="567"/>
        <w:jc w:val="both"/>
        <w:rPr>
          <w:rFonts w:cs="Times New Roman"/>
          <w:b/>
          <w:spacing w:val="-2"/>
          <w:sz w:val="26"/>
          <w:szCs w:val="26"/>
        </w:rPr>
      </w:pPr>
      <w:r w:rsidRPr="00AD5DC3">
        <w:rPr>
          <w:rFonts w:cs="Times New Roman"/>
          <w:b/>
          <w:spacing w:val="-2"/>
          <w:sz w:val="26"/>
          <w:szCs w:val="26"/>
          <w:lang w:val="es-ES"/>
        </w:rPr>
        <w:t xml:space="preserve">Điều </w:t>
      </w:r>
      <w:r w:rsidR="00C010F2" w:rsidRPr="00AD5DC3">
        <w:rPr>
          <w:rFonts w:cs="Times New Roman"/>
          <w:b/>
          <w:spacing w:val="-2"/>
          <w:sz w:val="26"/>
          <w:szCs w:val="26"/>
          <w:lang w:val="es-ES"/>
        </w:rPr>
        <w:t>11</w:t>
      </w:r>
      <w:r w:rsidRPr="00AD5DC3">
        <w:rPr>
          <w:rFonts w:cs="Times New Roman"/>
          <w:b/>
          <w:spacing w:val="-2"/>
          <w:sz w:val="26"/>
          <w:szCs w:val="26"/>
          <w:lang w:val="es-ES"/>
        </w:rPr>
        <w:t xml:space="preserve">. </w:t>
      </w:r>
      <w:r w:rsidRPr="00AD5DC3">
        <w:rPr>
          <w:rFonts w:cs="Times New Roman"/>
          <w:b/>
          <w:spacing w:val="-2"/>
          <w:sz w:val="26"/>
          <w:szCs w:val="26"/>
        </w:rPr>
        <w:t>Bảo hành</w:t>
      </w:r>
    </w:p>
    <w:p w14:paraId="7EDFC25E" w14:textId="77777777" w:rsidR="005130F5" w:rsidRPr="00AD5DC3" w:rsidRDefault="005130F5" w:rsidP="00B05D4E">
      <w:pPr>
        <w:widowControl w:val="0"/>
        <w:shd w:val="clear" w:color="auto" w:fill="FFFFFF" w:themeFill="background1"/>
        <w:tabs>
          <w:tab w:val="left" w:pos="932"/>
          <w:tab w:val="left" w:pos="1100"/>
        </w:tabs>
        <w:overflowPunct w:val="0"/>
        <w:autoSpaceDE w:val="0"/>
        <w:autoSpaceDN w:val="0"/>
        <w:adjustRightInd w:val="0"/>
        <w:spacing w:before="120" w:after="120"/>
        <w:ind w:right="138" w:firstLine="567"/>
        <w:jc w:val="both"/>
        <w:textAlignment w:val="baseline"/>
        <w:rPr>
          <w:rFonts w:cs="Times New Roman"/>
          <w:spacing w:val="-2"/>
          <w:sz w:val="26"/>
          <w:szCs w:val="26"/>
          <w:lang w:val="es-ES"/>
        </w:rPr>
      </w:pPr>
      <w:r w:rsidRPr="00AD5DC3">
        <w:rPr>
          <w:rFonts w:cs="Times New Roman"/>
          <w:spacing w:val="-2"/>
          <w:sz w:val="26"/>
          <w:szCs w:val="26"/>
          <w:lang w:val="es-ES"/>
        </w:rPr>
        <w:t xml:space="preserve">1. Bên B bảo đảm rằng </w:t>
      </w:r>
      <w:r w:rsidRPr="00AD5DC3">
        <w:rPr>
          <w:rFonts w:cs="Times New Roman"/>
          <w:spacing w:val="-2"/>
          <w:sz w:val="26"/>
          <w:szCs w:val="26"/>
        </w:rPr>
        <w:t>hàng hóa</w:t>
      </w:r>
      <w:r w:rsidRPr="00AD5DC3">
        <w:rPr>
          <w:rFonts w:cs="Times New Roman"/>
          <w:spacing w:val="-2"/>
          <w:sz w:val="26"/>
          <w:szCs w:val="26"/>
          <w:lang w:val="es-ES"/>
        </w:rPr>
        <w:t xml:space="preserve"> được cung cấp theo hợp đồng là mới, chưa sử dụng, đảm bảo chất lượng theo tiêu chuẩn chế tạo và sẽ không có các khuyết tật nảy sinh dẫn đến bất lợi trong quá trình sử dụng </w:t>
      </w:r>
      <w:r w:rsidRPr="00AD5DC3">
        <w:rPr>
          <w:rFonts w:cs="Times New Roman"/>
          <w:spacing w:val="-2"/>
          <w:sz w:val="26"/>
          <w:szCs w:val="26"/>
        </w:rPr>
        <w:t>hàng hóa</w:t>
      </w:r>
      <w:r w:rsidRPr="00AD5DC3">
        <w:rPr>
          <w:rFonts w:cs="Times New Roman"/>
          <w:spacing w:val="-2"/>
          <w:sz w:val="26"/>
          <w:szCs w:val="26"/>
          <w:lang w:val="es-ES"/>
        </w:rPr>
        <w:t>.</w:t>
      </w:r>
    </w:p>
    <w:p w14:paraId="693095E5" w14:textId="77777777" w:rsidR="005130F5" w:rsidRPr="00AD5DC3" w:rsidRDefault="005130F5" w:rsidP="00B05D4E">
      <w:pPr>
        <w:widowControl w:val="0"/>
        <w:shd w:val="clear" w:color="auto" w:fill="FFFFFF" w:themeFill="background1"/>
        <w:tabs>
          <w:tab w:val="left" w:pos="932"/>
          <w:tab w:val="left" w:pos="1100"/>
        </w:tabs>
        <w:overflowPunct w:val="0"/>
        <w:autoSpaceDE w:val="0"/>
        <w:autoSpaceDN w:val="0"/>
        <w:adjustRightInd w:val="0"/>
        <w:spacing w:before="120" w:after="120"/>
        <w:ind w:right="138" w:firstLine="567"/>
        <w:jc w:val="both"/>
        <w:textAlignment w:val="baseline"/>
        <w:rPr>
          <w:rFonts w:cs="Times New Roman"/>
          <w:spacing w:val="-2"/>
          <w:sz w:val="26"/>
          <w:szCs w:val="26"/>
          <w:lang w:val="es-ES"/>
        </w:rPr>
      </w:pPr>
      <w:r w:rsidRPr="00AD5DC3">
        <w:rPr>
          <w:rFonts w:cs="Times New Roman"/>
          <w:spacing w:val="-2"/>
          <w:sz w:val="26"/>
          <w:szCs w:val="26"/>
          <w:lang w:val="es-ES"/>
        </w:rPr>
        <w:t xml:space="preserve">2. Yêu cầu về bảo hành đối với </w:t>
      </w:r>
      <w:r w:rsidRPr="00AD5DC3">
        <w:rPr>
          <w:rFonts w:cs="Times New Roman"/>
          <w:spacing w:val="-2"/>
          <w:sz w:val="26"/>
          <w:szCs w:val="26"/>
        </w:rPr>
        <w:t xml:space="preserve">hàng hóa, dịch vụ </w:t>
      </w:r>
      <w:r w:rsidRPr="00AD5DC3">
        <w:rPr>
          <w:rFonts w:cs="Times New Roman"/>
          <w:spacing w:val="-2"/>
          <w:sz w:val="26"/>
          <w:szCs w:val="26"/>
          <w:lang w:val="es-ES"/>
        </w:rPr>
        <w:t xml:space="preserve">như sau: </w:t>
      </w:r>
    </w:p>
    <w:p w14:paraId="07F354E0" w14:textId="77777777" w:rsidR="005130F5" w:rsidRPr="00AD5DC3" w:rsidRDefault="005130F5" w:rsidP="00B05D4E">
      <w:pPr>
        <w:widowControl w:val="0"/>
        <w:shd w:val="clear" w:color="auto" w:fill="FFFFFF" w:themeFill="background1"/>
        <w:tabs>
          <w:tab w:val="left" w:pos="709"/>
        </w:tabs>
        <w:spacing w:before="120" w:after="120"/>
        <w:ind w:firstLine="567"/>
        <w:jc w:val="both"/>
        <w:rPr>
          <w:rFonts w:cs="Times New Roman"/>
          <w:spacing w:val="-2"/>
          <w:sz w:val="26"/>
          <w:szCs w:val="26"/>
          <w:lang w:val="es-ES"/>
        </w:rPr>
      </w:pPr>
      <w:r w:rsidRPr="00AD5DC3">
        <w:rPr>
          <w:rFonts w:cs="Times New Roman"/>
          <w:spacing w:val="-2"/>
          <w:sz w:val="26"/>
          <w:szCs w:val="26"/>
          <w:lang w:val="es-ES"/>
        </w:rPr>
        <w:t>- Bên B bảo hành hàng hóa trong suốt thời gian hàng hóa còn hạn sử dụng được bảo quản tại kho của bên A</w:t>
      </w:r>
      <w:r w:rsidRPr="00AD5DC3">
        <w:rPr>
          <w:rFonts w:cs="Times New Roman"/>
          <w:sz w:val="26"/>
          <w:szCs w:val="26"/>
        </w:rPr>
        <w:t>.</w:t>
      </w:r>
      <w:r w:rsidRPr="00AD5DC3">
        <w:rPr>
          <w:rFonts w:cs="Times New Roman"/>
          <w:sz w:val="26"/>
          <w:szCs w:val="26"/>
          <w:lang w:val="it-IT"/>
        </w:rPr>
        <w:t xml:space="preserve"> Trong thời gian bảo hành </w:t>
      </w:r>
      <w:r w:rsidRPr="00AD5DC3">
        <w:rPr>
          <w:rFonts w:cs="Times New Roman"/>
          <w:sz w:val="26"/>
          <w:szCs w:val="26"/>
        </w:rPr>
        <w:t>Bên A phát hiện hàng hóa có những sự cố hư hỏng, khuyết tật phát sinh, hàng hóa kém chất lượng, phản ứng có hại của hàng hóa phát sinh trong quá trình sử dụng hàng hóa thì Bên A có văn bản gửi cho Bên B và yêu cầu Bên B trong thời hạn 05 ngày sau khi nhận được thông báo phải tiến hành khắc phục các sự cố nêu trên và Bên B phải chịu toàn bộ chi phí cho việc khắc phục.</w:t>
      </w:r>
      <w:r w:rsidRPr="00AD5DC3">
        <w:rPr>
          <w:rFonts w:cs="Times New Roman"/>
          <w:spacing w:val="-2"/>
          <w:sz w:val="26"/>
          <w:szCs w:val="26"/>
          <w:lang w:val="es-ES"/>
        </w:rPr>
        <w:t xml:space="preserve"> </w:t>
      </w:r>
    </w:p>
    <w:p w14:paraId="02A6049D" w14:textId="469AFB19" w:rsidR="00792873" w:rsidRPr="00AD5DC3" w:rsidRDefault="005130F5" w:rsidP="00B05D4E">
      <w:pPr>
        <w:shd w:val="clear" w:color="auto" w:fill="FFFFFF" w:themeFill="background1"/>
        <w:spacing w:before="120" w:after="120"/>
        <w:ind w:firstLine="567"/>
        <w:jc w:val="both"/>
        <w:rPr>
          <w:rFonts w:cs="Times New Roman"/>
          <w:color w:val="auto"/>
          <w:sz w:val="26"/>
          <w:szCs w:val="26"/>
          <w:lang w:val="it-IT"/>
        </w:rPr>
      </w:pPr>
      <w:r w:rsidRPr="00AD5DC3">
        <w:rPr>
          <w:rFonts w:cs="Times New Roman"/>
          <w:color w:val="auto"/>
          <w:sz w:val="26"/>
          <w:szCs w:val="26"/>
          <w:lang w:val="it-IT"/>
        </w:rPr>
        <w:t>- Địa chỉ bảo hành:</w:t>
      </w:r>
    </w:p>
    <w:p w14:paraId="6969F640" w14:textId="7C728895" w:rsidR="005130F5" w:rsidRPr="00AD5DC3" w:rsidRDefault="005130F5" w:rsidP="00B05D4E">
      <w:pPr>
        <w:pStyle w:val="Style2"/>
        <w:shd w:val="clear" w:color="auto" w:fill="FFFFFF" w:themeFill="background1"/>
        <w:spacing w:before="120" w:after="120"/>
        <w:ind w:firstLine="567"/>
        <w:jc w:val="both"/>
        <w:rPr>
          <w:rFonts w:ascii="Times New Roman" w:hAnsi="Times New Roman"/>
          <w:i w:val="0"/>
          <w:color w:val="000000"/>
          <w:spacing w:val="-2"/>
          <w:sz w:val="26"/>
          <w:szCs w:val="26"/>
          <w:lang w:val="es-ES"/>
        </w:rPr>
      </w:pPr>
      <w:r w:rsidRPr="00AD5DC3">
        <w:rPr>
          <w:rFonts w:ascii="Times New Roman" w:hAnsi="Times New Roman"/>
          <w:i w:val="0"/>
          <w:color w:val="000000"/>
          <w:spacing w:val="-2"/>
          <w:sz w:val="26"/>
          <w:szCs w:val="26"/>
          <w:lang w:val="es-ES"/>
        </w:rPr>
        <w:t xml:space="preserve">Điều </w:t>
      </w:r>
      <w:r w:rsidR="0045799F" w:rsidRPr="00AD5DC3">
        <w:rPr>
          <w:rFonts w:ascii="Times New Roman" w:hAnsi="Times New Roman"/>
          <w:i w:val="0"/>
          <w:color w:val="000000"/>
          <w:spacing w:val="-2"/>
          <w:sz w:val="26"/>
          <w:szCs w:val="26"/>
          <w:lang w:val="es-ES"/>
        </w:rPr>
        <w:t>1</w:t>
      </w:r>
      <w:r w:rsidR="00C010F2" w:rsidRPr="00AD5DC3">
        <w:rPr>
          <w:rFonts w:ascii="Times New Roman" w:hAnsi="Times New Roman"/>
          <w:i w:val="0"/>
          <w:color w:val="000000"/>
          <w:spacing w:val="-2"/>
          <w:sz w:val="26"/>
          <w:szCs w:val="26"/>
          <w:lang w:val="es-ES"/>
        </w:rPr>
        <w:t>2</w:t>
      </w:r>
      <w:r w:rsidRPr="00AD5DC3">
        <w:rPr>
          <w:rFonts w:ascii="Times New Roman" w:hAnsi="Times New Roman"/>
          <w:i w:val="0"/>
          <w:color w:val="000000"/>
          <w:spacing w:val="-2"/>
          <w:sz w:val="26"/>
          <w:szCs w:val="26"/>
          <w:lang w:val="es-ES"/>
        </w:rPr>
        <w:t>. Giải quyết tranh chấp</w:t>
      </w:r>
    </w:p>
    <w:p w14:paraId="2118EFAF" w14:textId="77777777" w:rsidR="005130F5" w:rsidRPr="00AD5DC3" w:rsidRDefault="005130F5" w:rsidP="00B05D4E">
      <w:pPr>
        <w:shd w:val="clear" w:color="auto" w:fill="FFFFFF" w:themeFill="background1"/>
        <w:spacing w:before="120" w:after="120"/>
        <w:ind w:firstLine="567"/>
        <w:jc w:val="both"/>
        <w:rPr>
          <w:rFonts w:cs="Times New Roman"/>
          <w:sz w:val="26"/>
          <w:szCs w:val="26"/>
          <w:lang w:val="es-ES"/>
        </w:rPr>
      </w:pPr>
      <w:r w:rsidRPr="00AD5DC3">
        <w:rPr>
          <w:rFonts w:cs="Times New Roman"/>
          <w:sz w:val="26"/>
          <w:szCs w:val="26"/>
          <w:lang w:val="es-ES"/>
        </w:rPr>
        <w:t xml:space="preserve">Nếu có vướng mắc, hai bên cùng nhau thương thảo. Trong thời gian thương thảo Bên B vẫn phải thực hiện đúng nghĩa vụ của mình, không vì thế mà ngưng việc cung cấp </w:t>
      </w:r>
      <w:r w:rsidRPr="00AD5DC3">
        <w:rPr>
          <w:rFonts w:cs="Times New Roman"/>
          <w:sz w:val="26"/>
          <w:szCs w:val="26"/>
        </w:rPr>
        <w:t>hàng hóa</w:t>
      </w:r>
      <w:r w:rsidRPr="00AD5DC3">
        <w:rPr>
          <w:rFonts w:cs="Times New Roman"/>
          <w:sz w:val="26"/>
          <w:szCs w:val="26"/>
          <w:lang w:val="es-ES"/>
        </w:rPr>
        <w:t xml:space="preserve"> cho Bên A.</w:t>
      </w:r>
    </w:p>
    <w:p w14:paraId="29EA5F81" w14:textId="1F5EA1AC" w:rsidR="00C010F2" w:rsidRPr="00AD5DC3" w:rsidRDefault="00C010F2" w:rsidP="00B05D4E">
      <w:pPr>
        <w:pStyle w:val="BodyText"/>
        <w:widowControl w:val="0"/>
        <w:shd w:val="clear" w:color="auto" w:fill="FFFFFF" w:themeFill="background1"/>
        <w:spacing w:before="120"/>
        <w:ind w:firstLine="567"/>
        <w:jc w:val="both"/>
        <w:rPr>
          <w:rFonts w:cs="Times New Roman"/>
          <w:sz w:val="26"/>
          <w:szCs w:val="26"/>
          <w:lang w:val="es-ES"/>
        </w:rPr>
      </w:pPr>
      <w:r w:rsidRPr="00AD5DC3">
        <w:rPr>
          <w:rFonts w:cs="Times New Roman"/>
          <w:sz w:val="26"/>
          <w:szCs w:val="26"/>
        </w:rPr>
        <w:t>Nếu tranh chấp không thể hòa giải được bằng thương lượng, hòa giải trong thời gian quy định kể từ ngày phát sinh tranh chấp thì bất kỳ bên nào cũng đều có thể yêu cầu đưa việc tranh chấp ra giải quyết theo cơ chế</w:t>
      </w:r>
      <w:r w:rsidRPr="00AD5DC3">
        <w:rPr>
          <w:rFonts w:cs="Times New Roman"/>
          <w:sz w:val="26"/>
          <w:szCs w:val="26"/>
          <w:lang w:val="es-ES"/>
        </w:rPr>
        <w:t>.</w:t>
      </w:r>
    </w:p>
    <w:p w14:paraId="4ACF729A" w14:textId="31E27BB1" w:rsidR="00C010F2" w:rsidRPr="00AD5DC3" w:rsidRDefault="00C010F2" w:rsidP="00B05D4E">
      <w:pPr>
        <w:pStyle w:val="BodyText"/>
        <w:widowControl w:val="0"/>
        <w:shd w:val="clear" w:color="auto" w:fill="FFFFFF" w:themeFill="background1"/>
        <w:spacing w:before="120"/>
        <w:ind w:firstLine="567"/>
        <w:jc w:val="both"/>
        <w:rPr>
          <w:rFonts w:cs="Times New Roman"/>
          <w:b/>
          <w:bCs/>
          <w:sz w:val="26"/>
          <w:szCs w:val="26"/>
          <w:lang w:val="es-ES"/>
        </w:rPr>
      </w:pPr>
      <w:r w:rsidRPr="00AD5DC3">
        <w:rPr>
          <w:rFonts w:cs="Times New Roman"/>
          <w:b/>
          <w:bCs/>
          <w:sz w:val="26"/>
          <w:szCs w:val="26"/>
          <w:lang w:val="es-ES"/>
        </w:rPr>
        <w:t>Điều 13: Hiệu lực hợp đồng</w:t>
      </w:r>
    </w:p>
    <w:p w14:paraId="7333A16A" w14:textId="66836D6C" w:rsidR="00C010F2" w:rsidRPr="00AD5DC3" w:rsidRDefault="00C010F2" w:rsidP="00B05D4E">
      <w:pPr>
        <w:pStyle w:val="BodyText"/>
        <w:widowControl w:val="0"/>
        <w:numPr>
          <w:ilvl w:val="0"/>
          <w:numId w:val="4"/>
        </w:numPr>
        <w:shd w:val="clear" w:color="auto" w:fill="FFFFFF" w:themeFill="background1"/>
        <w:spacing w:before="120"/>
        <w:jc w:val="both"/>
        <w:rPr>
          <w:rFonts w:cs="Times New Roman"/>
          <w:sz w:val="26"/>
          <w:szCs w:val="26"/>
          <w:lang w:val="es-ES"/>
        </w:rPr>
      </w:pPr>
      <w:r w:rsidRPr="00AD5DC3">
        <w:rPr>
          <w:rFonts w:cs="Times New Roman"/>
          <w:sz w:val="26"/>
          <w:szCs w:val="26"/>
          <w:lang w:val="es-ES"/>
        </w:rPr>
        <w:lastRenderedPageBreak/>
        <w:t>Hợp đồng có hiệu lực kể từ ngày ký</w:t>
      </w:r>
    </w:p>
    <w:p w14:paraId="7797AAD5" w14:textId="03EACB4A" w:rsidR="00C010F2" w:rsidRPr="00AD5DC3" w:rsidRDefault="00C010F2" w:rsidP="00B05D4E">
      <w:pPr>
        <w:pStyle w:val="BodyText"/>
        <w:widowControl w:val="0"/>
        <w:numPr>
          <w:ilvl w:val="0"/>
          <w:numId w:val="4"/>
        </w:numPr>
        <w:shd w:val="clear" w:color="auto" w:fill="FFFFFF" w:themeFill="background1"/>
        <w:spacing w:before="120"/>
        <w:jc w:val="both"/>
        <w:rPr>
          <w:rFonts w:cs="Times New Roman"/>
          <w:sz w:val="26"/>
          <w:szCs w:val="26"/>
          <w:lang w:val="es-ES"/>
        </w:rPr>
      </w:pPr>
      <w:r w:rsidRPr="00AD5DC3">
        <w:rPr>
          <w:rFonts w:cs="Times New Roman"/>
          <w:sz w:val="26"/>
          <w:szCs w:val="26"/>
          <w:lang w:val="es-ES"/>
        </w:rPr>
        <w:t xml:space="preserve">Hợp đồng </w:t>
      </w:r>
      <w:r w:rsidRPr="00AD5DC3">
        <w:rPr>
          <w:rFonts w:cs="Times New Roman"/>
          <w:sz w:val="26"/>
          <w:szCs w:val="26"/>
        </w:rPr>
        <w:t>hết hiệu lực sau khi hai bên tiến hành thanh lý hợp đồng theo luật định</w:t>
      </w:r>
      <w:r w:rsidRPr="00AD5DC3">
        <w:rPr>
          <w:rFonts w:cs="Times New Roman"/>
          <w:sz w:val="26"/>
          <w:szCs w:val="26"/>
          <w:lang w:val="es-ES"/>
        </w:rPr>
        <w:t>.</w:t>
      </w:r>
    </w:p>
    <w:p w14:paraId="7A020F5E" w14:textId="229ADBAE" w:rsidR="005130F5" w:rsidRPr="00AD5DC3" w:rsidRDefault="005130F5" w:rsidP="00B05D4E">
      <w:pPr>
        <w:pStyle w:val="BodyText"/>
        <w:widowControl w:val="0"/>
        <w:shd w:val="clear" w:color="auto" w:fill="FFFFFF" w:themeFill="background1"/>
        <w:spacing w:before="120"/>
        <w:ind w:firstLine="567"/>
        <w:jc w:val="both"/>
        <w:rPr>
          <w:rFonts w:cs="Times New Roman"/>
          <w:sz w:val="26"/>
          <w:szCs w:val="26"/>
          <w:lang w:val="es-ES"/>
        </w:rPr>
      </w:pPr>
      <w:r w:rsidRPr="00AD5DC3">
        <w:rPr>
          <w:rFonts w:cs="Times New Roman"/>
          <w:sz w:val="26"/>
          <w:szCs w:val="26"/>
          <w:lang w:val="es-ES"/>
        </w:rPr>
        <w:t xml:space="preserve"> </w:t>
      </w:r>
      <w:r w:rsidR="008A3BD0" w:rsidRPr="00AD5DC3">
        <w:rPr>
          <w:rFonts w:cs="Times New Roman"/>
          <w:sz w:val="26"/>
          <w:szCs w:val="26"/>
          <w:lang w:val="es-ES"/>
        </w:rPr>
        <w:t>H</w:t>
      </w:r>
      <w:r w:rsidRPr="00AD5DC3">
        <w:rPr>
          <w:rFonts w:cs="Times New Roman"/>
          <w:sz w:val="26"/>
          <w:szCs w:val="26"/>
          <w:lang w:val="es-ES"/>
        </w:rPr>
        <w:t xml:space="preserve">ợp đồng được lập thành 04 bộ, Bên A giữ 03 bộ, Bên B giữ 01 bộ, các </w:t>
      </w:r>
      <w:r w:rsidRPr="00AD5DC3">
        <w:rPr>
          <w:rFonts w:cs="Times New Roman"/>
          <w:sz w:val="26"/>
          <w:szCs w:val="26"/>
        </w:rPr>
        <w:t>b</w:t>
      </w:r>
      <w:r w:rsidR="008A3BD0" w:rsidRPr="00AD5DC3">
        <w:rPr>
          <w:rFonts w:cs="Times New Roman"/>
          <w:sz w:val="26"/>
          <w:szCs w:val="26"/>
          <w:lang w:val="es-ES"/>
        </w:rPr>
        <w:t xml:space="preserve">ộ </w:t>
      </w:r>
      <w:r w:rsidRPr="00AD5DC3">
        <w:rPr>
          <w:rFonts w:cs="Times New Roman"/>
          <w:sz w:val="26"/>
          <w:szCs w:val="26"/>
          <w:lang w:val="es-ES"/>
        </w:rPr>
        <w:t>có giá trị pháp lý như nhau./.</w:t>
      </w:r>
    </w:p>
    <w:p w14:paraId="3C148741" w14:textId="77777777" w:rsidR="005130F5" w:rsidRPr="00287C81" w:rsidRDefault="005130F5" w:rsidP="005130F5">
      <w:pPr>
        <w:pStyle w:val="BodyText"/>
        <w:widowControl w:val="0"/>
        <w:shd w:val="clear" w:color="auto" w:fill="FFFFFF" w:themeFill="background1"/>
        <w:spacing w:before="60" w:after="60"/>
        <w:ind w:firstLine="567"/>
        <w:rPr>
          <w:rFonts w:cs="Times New Roman"/>
          <w:sz w:val="26"/>
          <w:szCs w:val="26"/>
          <w:lang w:val="es-ES"/>
        </w:rPr>
      </w:pPr>
    </w:p>
    <w:tbl>
      <w:tblPr>
        <w:tblW w:w="9157" w:type="dxa"/>
        <w:jc w:val="center"/>
        <w:tblLook w:val="01E0" w:firstRow="1" w:lastRow="1" w:firstColumn="1" w:lastColumn="1" w:noHBand="0" w:noVBand="0"/>
      </w:tblPr>
      <w:tblGrid>
        <w:gridCol w:w="4515"/>
        <w:gridCol w:w="4642"/>
      </w:tblGrid>
      <w:tr w:rsidR="005130F5" w:rsidRPr="00287C81" w14:paraId="3E678F18" w14:textId="77777777" w:rsidTr="0000140C">
        <w:trPr>
          <w:trHeight w:val="708"/>
          <w:jc w:val="center"/>
        </w:trPr>
        <w:tc>
          <w:tcPr>
            <w:tcW w:w="4515" w:type="dxa"/>
          </w:tcPr>
          <w:p w14:paraId="7A95970F" w14:textId="77777777" w:rsidR="005130F5" w:rsidRPr="00287C81" w:rsidRDefault="005130F5" w:rsidP="0000140C">
            <w:pPr>
              <w:pStyle w:val="BodyText"/>
              <w:keepNext/>
              <w:widowControl w:val="0"/>
              <w:shd w:val="clear" w:color="auto" w:fill="FFFFFF" w:themeFill="background1"/>
              <w:spacing w:after="0"/>
              <w:jc w:val="center"/>
              <w:rPr>
                <w:rFonts w:cs="Times New Roman"/>
                <w:b/>
                <w:sz w:val="26"/>
                <w:szCs w:val="26"/>
                <w:lang w:val="nl-NL"/>
              </w:rPr>
            </w:pPr>
            <w:r w:rsidRPr="00287C81">
              <w:rPr>
                <w:rFonts w:cs="Times New Roman"/>
                <w:b/>
                <w:sz w:val="26"/>
                <w:szCs w:val="26"/>
                <w:lang w:val="nl-NL"/>
              </w:rPr>
              <w:t>ĐẠI DIỆN BÊN A</w:t>
            </w:r>
          </w:p>
          <w:p w14:paraId="0485F632" w14:textId="172EC320" w:rsidR="005130F5" w:rsidRDefault="00C010F2" w:rsidP="0000140C">
            <w:pPr>
              <w:pStyle w:val="BodyText"/>
              <w:keepNext/>
              <w:widowControl w:val="0"/>
              <w:shd w:val="clear" w:color="auto" w:fill="FFFFFF" w:themeFill="background1"/>
              <w:spacing w:after="0"/>
              <w:jc w:val="center"/>
              <w:rPr>
                <w:rFonts w:cs="Times New Roman"/>
                <w:b/>
                <w:sz w:val="26"/>
                <w:szCs w:val="26"/>
                <w:lang w:val="nl-NL"/>
              </w:rPr>
            </w:pPr>
            <w:r>
              <w:rPr>
                <w:rFonts w:cs="Times New Roman"/>
                <w:b/>
                <w:sz w:val="26"/>
                <w:szCs w:val="26"/>
                <w:lang w:val="nl-NL"/>
              </w:rPr>
              <w:t>(Ký tên, đóng dấu)</w:t>
            </w:r>
          </w:p>
          <w:p w14:paraId="6E0EDDF0" w14:textId="77777777" w:rsidR="00287C81" w:rsidRDefault="00287C81" w:rsidP="0000140C">
            <w:pPr>
              <w:pStyle w:val="BodyText"/>
              <w:keepNext/>
              <w:widowControl w:val="0"/>
              <w:shd w:val="clear" w:color="auto" w:fill="FFFFFF" w:themeFill="background1"/>
              <w:spacing w:after="0"/>
              <w:jc w:val="center"/>
              <w:rPr>
                <w:rFonts w:cs="Times New Roman"/>
                <w:b/>
                <w:sz w:val="26"/>
                <w:szCs w:val="26"/>
                <w:lang w:val="nl-NL"/>
              </w:rPr>
            </w:pPr>
          </w:p>
          <w:p w14:paraId="04C060F6" w14:textId="77777777" w:rsidR="00287C81" w:rsidRDefault="00287C81" w:rsidP="0000140C">
            <w:pPr>
              <w:pStyle w:val="BodyText"/>
              <w:keepNext/>
              <w:widowControl w:val="0"/>
              <w:shd w:val="clear" w:color="auto" w:fill="FFFFFF" w:themeFill="background1"/>
              <w:spacing w:after="0"/>
              <w:jc w:val="center"/>
              <w:rPr>
                <w:rFonts w:cs="Times New Roman"/>
                <w:b/>
                <w:sz w:val="26"/>
                <w:szCs w:val="26"/>
                <w:lang w:val="nl-NL"/>
              </w:rPr>
            </w:pPr>
          </w:p>
          <w:p w14:paraId="38A249D7" w14:textId="77777777" w:rsidR="00287C81" w:rsidRDefault="00287C81" w:rsidP="0000140C">
            <w:pPr>
              <w:pStyle w:val="BodyText"/>
              <w:keepNext/>
              <w:widowControl w:val="0"/>
              <w:shd w:val="clear" w:color="auto" w:fill="FFFFFF" w:themeFill="background1"/>
              <w:spacing w:after="0"/>
              <w:jc w:val="center"/>
              <w:rPr>
                <w:rFonts w:cs="Times New Roman"/>
                <w:b/>
                <w:sz w:val="26"/>
                <w:szCs w:val="26"/>
                <w:lang w:val="nl-NL"/>
              </w:rPr>
            </w:pPr>
          </w:p>
          <w:p w14:paraId="69A8B09C" w14:textId="77777777" w:rsidR="00287C81" w:rsidRDefault="00287C81" w:rsidP="0000140C">
            <w:pPr>
              <w:pStyle w:val="BodyText"/>
              <w:keepNext/>
              <w:widowControl w:val="0"/>
              <w:shd w:val="clear" w:color="auto" w:fill="FFFFFF" w:themeFill="background1"/>
              <w:spacing w:after="0"/>
              <w:jc w:val="center"/>
              <w:rPr>
                <w:rFonts w:cs="Times New Roman"/>
                <w:b/>
                <w:sz w:val="26"/>
                <w:szCs w:val="26"/>
                <w:lang w:val="nl-NL"/>
              </w:rPr>
            </w:pPr>
          </w:p>
          <w:p w14:paraId="57D12178" w14:textId="44F798AB" w:rsidR="00287C81" w:rsidRPr="00287C81" w:rsidRDefault="00287C81" w:rsidP="0000140C">
            <w:pPr>
              <w:pStyle w:val="BodyText"/>
              <w:keepNext/>
              <w:widowControl w:val="0"/>
              <w:shd w:val="clear" w:color="auto" w:fill="FFFFFF" w:themeFill="background1"/>
              <w:spacing w:after="0"/>
              <w:jc w:val="center"/>
              <w:rPr>
                <w:rFonts w:cs="Times New Roman"/>
                <w:b/>
                <w:sz w:val="26"/>
                <w:szCs w:val="26"/>
                <w:lang w:val="nl-NL"/>
              </w:rPr>
            </w:pPr>
          </w:p>
        </w:tc>
        <w:tc>
          <w:tcPr>
            <w:tcW w:w="4642" w:type="dxa"/>
          </w:tcPr>
          <w:p w14:paraId="0CFDDEB9" w14:textId="77777777" w:rsidR="005130F5" w:rsidRPr="00287C81" w:rsidRDefault="005130F5" w:rsidP="0000140C">
            <w:pPr>
              <w:pStyle w:val="BodyText"/>
              <w:keepNext/>
              <w:widowControl w:val="0"/>
              <w:shd w:val="clear" w:color="auto" w:fill="FFFFFF" w:themeFill="background1"/>
              <w:spacing w:after="0"/>
              <w:jc w:val="center"/>
              <w:rPr>
                <w:rFonts w:cs="Times New Roman"/>
                <w:b/>
                <w:sz w:val="26"/>
                <w:szCs w:val="26"/>
                <w:lang w:val="nl-NL"/>
              </w:rPr>
            </w:pPr>
            <w:r w:rsidRPr="00287C81">
              <w:rPr>
                <w:rFonts w:cs="Times New Roman"/>
                <w:b/>
                <w:sz w:val="26"/>
                <w:szCs w:val="26"/>
                <w:lang w:val="nl-NL"/>
              </w:rPr>
              <w:t xml:space="preserve">ĐẠI DIỆN BÊN B </w:t>
            </w:r>
          </w:p>
          <w:p w14:paraId="025628CA" w14:textId="0AFFE5BE" w:rsidR="005130F5" w:rsidRPr="00287C81" w:rsidRDefault="00C010F2" w:rsidP="0000140C">
            <w:pPr>
              <w:pStyle w:val="BodyText"/>
              <w:keepNext/>
              <w:widowControl w:val="0"/>
              <w:shd w:val="clear" w:color="auto" w:fill="FFFFFF" w:themeFill="background1"/>
              <w:spacing w:after="0"/>
              <w:jc w:val="center"/>
              <w:rPr>
                <w:rFonts w:cs="Times New Roman"/>
                <w:b/>
                <w:sz w:val="26"/>
                <w:szCs w:val="26"/>
                <w:lang w:val="nl-NL"/>
              </w:rPr>
            </w:pPr>
            <w:r>
              <w:rPr>
                <w:rFonts w:cs="Times New Roman"/>
                <w:b/>
                <w:sz w:val="26"/>
                <w:szCs w:val="26"/>
                <w:lang w:val="nl-NL"/>
              </w:rPr>
              <w:t>(Ký tên, đóng dấu)</w:t>
            </w:r>
          </w:p>
        </w:tc>
      </w:tr>
      <w:tr w:rsidR="00287C81" w:rsidRPr="00287C81" w14:paraId="735B5A65" w14:textId="77777777" w:rsidTr="0000140C">
        <w:trPr>
          <w:trHeight w:val="708"/>
          <w:jc w:val="center"/>
        </w:trPr>
        <w:tc>
          <w:tcPr>
            <w:tcW w:w="4515" w:type="dxa"/>
          </w:tcPr>
          <w:p w14:paraId="2D1129DE" w14:textId="61859665" w:rsidR="00287C81" w:rsidRPr="00287C81" w:rsidRDefault="00287C81" w:rsidP="0000140C">
            <w:pPr>
              <w:pStyle w:val="BodyText"/>
              <w:keepNext/>
              <w:widowControl w:val="0"/>
              <w:shd w:val="clear" w:color="auto" w:fill="FFFFFF" w:themeFill="background1"/>
              <w:spacing w:after="0"/>
              <w:jc w:val="center"/>
              <w:rPr>
                <w:rFonts w:cs="Times New Roman"/>
                <w:b/>
                <w:sz w:val="26"/>
                <w:szCs w:val="26"/>
                <w:lang w:val="nl-NL"/>
              </w:rPr>
            </w:pPr>
          </w:p>
        </w:tc>
        <w:tc>
          <w:tcPr>
            <w:tcW w:w="4642" w:type="dxa"/>
          </w:tcPr>
          <w:p w14:paraId="067FE405" w14:textId="5CE797F6" w:rsidR="00287C81" w:rsidRPr="00287C81" w:rsidRDefault="00287C81" w:rsidP="0000140C">
            <w:pPr>
              <w:pStyle w:val="BodyText"/>
              <w:keepNext/>
              <w:widowControl w:val="0"/>
              <w:shd w:val="clear" w:color="auto" w:fill="FFFFFF" w:themeFill="background1"/>
              <w:spacing w:after="0"/>
              <w:jc w:val="center"/>
              <w:rPr>
                <w:rFonts w:cs="Times New Roman"/>
                <w:b/>
                <w:sz w:val="26"/>
                <w:szCs w:val="26"/>
                <w:lang w:val="nl-NL"/>
              </w:rPr>
            </w:pPr>
          </w:p>
        </w:tc>
      </w:tr>
    </w:tbl>
    <w:p w14:paraId="3727FE4E" w14:textId="77777777" w:rsidR="00713FEB" w:rsidRPr="00287C81" w:rsidRDefault="00713FEB" w:rsidP="006252A9">
      <w:pPr>
        <w:rPr>
          <w:sz w:val="26"/>
          <w:szCs w:val="26"/>
          <w:lang w:val="en-US"/>
        </w:rPr>
      </w:pPr>
    </w:p>
    <w:sectPr w:rsidR="00713FEB" w:rsidRPr="00287C81" w:rsidSect="006252A9">
      <w:pgSz w:w="11907" w:h="16840" w:code="9"/>
      <w:pgMar w:top="851" w:right="567" w:bottom="851"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860EF"/>
    <w:multiLevelType w:val="hybridMultilevel"/>
    <w:tmpl w:val="372AC386"/>
    <w:lvl w:ilvl="0" w:tplc="D6CAB314">
      <w:start w:val="1"/>
      <w:numFmt w:val="decimal"/>
      <w:lvlText w:val="%1."/>
      <w:lvlJc w:val="center"/>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676BA"/>
    <w:multiLevelType w:val="hybridMultilevel"/>
    <w:tmpl w:val="32287DCC"/>
    <w:lvl w:ilvl="0" w:tplc="91DE6B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1383AE7"/>
    <w:multiLevelType w:val="hybridMultilevel"/>
    <w:tmpl w:val="FDF43E0C"/>
    <w:lvl w:ilvl="0" w:tplc="7C125A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27CF5"/>
    <w:multiLevelType w:val="hybridMultilevel"/>
    <w:tmpl w:val="CC2EADC0"/>
    <w:lvl w:ilvl="0" w:tplc="80DAA3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42069936">
    <w:abstractNumId w:val="0"/>
  </w:num>
  <w:num w:numId="2" w16cid:durableId="98305045">
    <w:abstractNumId w:val="3"/>
  </w:num>
  <w:num w:numId="3" w16cid:durableId="1269042025">
    <w:abstractNumId w:val="2"/>
  </w:num>
  <w:num w:numId="4" w16cid:durableId="1750808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F5"/>
    <w:rsid w:val="00044D8F"/>
    <w:rsid w:val="000A14B7"/>
    <w:rsid w:val="000E31C0"/>
    <w:rsid w:val="00130109"/>
    <w:rsid w:val="00137E6F"/>
    <w:rsid w:val="0023177A"/>
    <w:rsid w:val="00263CF1"/>
    <w:rsid w:val="00276756"/>
    <w:rsid w:val="00287C81"/>
    <w:rsid w:val="002A0AF3"/>
    <w:rsid w:val="00356D09"/>
    <w:rsid w:val="003A7A0F"/>
    <w:rsid w:val="003C6DFA"/>
    <w:rsid w:val="003E4BEE"/>
    <w:rsid w:val="00454570"/>
    <w:rsid w:val="0045799F"/>
    <w:rsid w:val="00484E66"/>
    <w:rsid w:val="0048727C"/>
    <w:rsid w:val="004A21ED"/>
    <w:rsid w:val="004F3DF8"/>
    <w:rsid w:val="004F7B43"/>
    <w:rsid w:val="00501597"/>
    <w:rsid w:val="005130F5"/>
    <w:rsid w:val="00524C76"/>
    <w:rsid w:val="00557E75"/>
    <w:rsid w:val="0058579D"/>
    <w:rsid w:val="005857DD"/>
    <w:rsid w:val="00595452"/>
    <w:rsid w:val="005C6CF9"/>
    <w:rsid w:val="005D3F4A"/>
    <w:rsid w:val="006252A9"/>
    <w:rsid w:val="006510F9"/>
    <w:rsid w:val="006F3C4E"/>
    <w:rsid w:val="00713FEB"/>
    <w:rsid w:val="00771568"/>
    <w:rsid w:val="00771EE4"/>
    <w:rsid w:val="00792873"/>
    <w:rsid w:val="007C4451"/>
    <w:rsid w:val="007C53BC"/>
    <w:rsid w:val="007D2549"/>
    <w:rsid w:val="0080000C"/>
    <w:rsid w:val="008303B2"/>
    <w:rsid w:val="00833F56"/>
    <w:rsid w:val="00884715"/>
    <w:rsid w:val="008A3BD0"/>
    <w:rsid w:val="008B57E0"/>
    <w:rsid w:val="008D6607"/>
    <w:rsid w:val="008F6702"/>
    <w:rsid w:val="0090657A"/>
    <w:rsid w:val="00921D39"/>
    <w:rsid w:val="0092782D"/>
    <w:rsid w:val="00946425"/>
    <w:rsid w:val="009876D6"/>
    <w:rsid w:val="009D4A4F"/>
    <w:rsid w:val="009F3444"/>
    <w:rsid w:val="00A11B6A"/>
    <w:rsid w:val="00AB2DE2"/>
    <w:rsid w:val="00AD5DC3"/>
    <w:rsid w:val="00B02FC2"/>
    <w:rsid w:val="00B05D4E"/>
    <w:rsid w:val="00B07D12"/>
    <w:rsid w:val="00B20DC7"/>
    <w:rsid w:val="00B25558"/>
    <w:rsid w:val="00B32E74"/>
    <w:rsid w:val="00B371A6"/>
    <w:rsid w:val="00B42C76"/>
    <w:rsid w:val="00B677CF"/>
    <w:rsid w:val="00BD19F5"/>
    <w:rsid w:val="00BF3C5D"/>
    <w:rsid w:val="00C010F2"/>
    <w:rsid w:val="00C1774F"/>
    <w:rsid w:val="00C252A3"/>
    <w:rsid w:val="00C32E96"/>
    <w:rsid w:val="00C52B3F"/>
    <w:rsid w:val="00C62F12"/>
    <w:rsid w:val="00C71D44"/>
    <w:rsid w:val="00C94985"/>
    <w:rsid w:val="00CE1E01"/>
    <w:rsid w:val="00D4665B"/>
    <w:rsid w:val="00D5256B"/>
    <w:rsid w:val="00DA5558"/>
    <w:rsid w:val="00DD4833"/>
    <w:rsid w:val="00DE27E8"/>
    <w:rsid w:val="00DF7F9A"/>
    <w:rsid w:val="00E02F6D"/>
    <w:rsid w:val="00E06DC6"/>
    <w:rsid w:val="00E5270A"/>
    <w:rsid w:val="00E85ED4"/>
    <w:rsid w:val="00F32208"/>
    <w:rsid w:val="00F36660"/>
    <w:rsid w:val="00F4392B"/>
    <w:rsid w:val="00F67A6D"/>
    <w:rsid w:val="00F70F0E"/>
    <w:rsid w:val="00F7798E"/>
    <w:rsid w:val="00F83E2B"/>
    <w:rsid w:val="00FB0A47"/>
    <w:rsid w:val="00FC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6BDE"/>
  <w15:docId w15:val="{3301C389-71C8-4170-9008-1816C8CC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30F5"/>
    <w:rPr>
      <w:rFonts w:eastAsia="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0F5"/>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0F5"/>
    <w:pPr>
      <w:ind w:left="720"/>
      <w:contextualSpacing/>
    </w:pPr>
  </w:style>
  <w:style w:type="paragraph" w:styleId="BodyText">
    <w:name w:val="Body Text"/>
    <w:basedOn w:val="Normal"/>
    <w:link w:val="BodyTextChar"/>
    <w:uiPriority w:val="99"/>
    <w:unhideWhenUsed/>
    <w:rsid w:val="005130F5"/>
    <w:pPr>
      <w:spacing w:after="120"/>
    </w:pPr>
  </w:style>
  <w:style w:type="character" w:customStyle="1" w:styleId="BodyTextChar">
    <w:name w:val="Body Text Char"/>
    <w:basedOn w:val="DefaultParagraphFont"/>
    <w:link w:val="BodyText"/>
    <w:uiPriority w:val="99"/>
    <w:rsid w:val="005130F5"/>
    <w:rPr>
      <w:rFonts w:eastAsia="Courier New" w:cs="Courier New"/>
      <w:color w:val="000000"/>
      <w:sz w:val="24"/>
      <w:szCs w:val="24"/>
      <w:lang w:val="vi-VN" w:eastAsia="vi-VN"/>
    </w:rPr>
  </w:style>
  <w:style w:type="paragraph" w:styleId="Title">
    <w:name w:val="Title"/>
    <w:basedOn w:val="Normal"/>
    <w:link w:val="TitleChar"/>
    <w:qFormat/>
    <w:rsid w:val="005130F5"/>
    <w:pPr>
      <w:jc w:val="center"/>
    </w:pPr>
    <w:rPr>
      <w:rFonts w:ascii="VNI-Times" w:eastAsia="Times New Roman" w:hAnsi="VNI-Times" w:cs="Times New Roman"/>
      <w:color w:val="auto"/>
      <w:sz w:val="28"/>
      <w:lang w:val="en-US" w:eastAsia="en-US"/>
    </w:rPr>
  </w:style>
  <w:style w:type="character" w:customStyle="1" w:styleId="TitleChar">
    <w:name w:val="Title Char"/>
    <w:basedOn w:val="DefaultParagraphFont"/>
    <w:link w:val="Title"/>
    <w:rsid w:val="005130F5"/>
    <w:rPr>
      <w:rFonts w:ascii="VNI-Times" w:eastAsia="Times New Roman" w:hAnsi="VNI-Times" w:cs="Times New Roman"/>
      <w:szCs w:val="24"/>
    </w:rPr>
  </w:style>
  <w:style w:type="paragraph" w:customStyle="1" w:styleId="Style2">
    <w:name w:val="Style2"/>
    <w:basedOn w:val="Normal"/>
    <w:rsid w:val="005130F5"/>
    <w:rPr>
      <w:rFonts w:ascii="VNI-Centur" w:eastAsia="Times New Roman" w:hAnsi="VNI-Centur" w:cs="Times New Roman"/>
      <w:b/>
      <w:i/>
      <w:color w:val="auto"/>
      <w:sz w:val="28"/>
      <w:lang w:val="en-US" w:eastAsia="en-US"/>
    </w:rPr>
  </w:style>
  <w:style w:type="paragraph" w:styleId="NormalWeb">
    <w:name w:val="Normal (Web)"/>
    <w:basedOn w:val="Normal"/>
    <w:rsid w:val="005130F5"/>
    <w:pPr>
      <w:spacing w:before="100" w:beforeAutospacing="1" w:after="100" w:afterAutospacing="1"/>
    </w:pPr>
    <w:rPr>
      <w:rFonts w:eastAsia="Times New Roman" w:cs="Times New Roman"/>
      <w:color w:val="auto"/>
      <w:lang w:val="en-US" w:eastAsia="en-US"/>
    </w:rPr>
  </w:style>
  <w:style w:type="paragraph" w:styleId="BalloonText">
    <w:name w:val="Balloon Text"/>
    <w:basedOn w:val="Normal"/>
    <w:link w:val="BalloonTextChar"/>
    <w:uiPriority w:val="99"/>
    <w:semiHidden/>
    <w:unhideWhenUsed/>
    <w:rsid w:val="00C62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F12"/>
    <w:rPr>
      <w:rFonts w:ascii="Segoe UI" w:eastAsia="Courier New" w:hAnsi="Segoe UI" w:cs="Segoe UI"/>
      <w:color w:val="000000"/>
      <w:sz w:val="18"/>
      <w:szCs w:val="18"/>
      <w:lang w:val="vi-VN" w:eastAsia="vi-VN"/>
    </w:rPr>
  </w:style>
  <w:style w:type="character" w:styleId="Hyperlink">
    <w:name w:val="Hyperlink"/>
    <w:basedOn w:val="DefaultParagraphFont"/>
    <w:uiPriority w:val="99"/>
    <w:unhideWhenUsed/>
    <w:rsid w:val="00BD19F5"/>
    <w:rPr>
      <w:color w:val="0000FF" w:themeColor="hyperlink"/>
      <w:u w:val="single"/>
    </w:rPr>
  </w:style>
  <w:style w:type="character" w:customStyle="1" w:styleId="UnresolvedMention1">
    <w:name w:val="Unresolved Mention1"/>
    <w:basedOn w:val="DefaultParagraphFont"/>
    <w:uiPriority w:val="99"/>
    <w:semiHidden/>
    <w:unhideWhenUsed/>
    <w:rsid w:val="00BD1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28548">
      <w:bodyDiv w:val="1"/>
      <w:marLeft w:val="0"/>
      <w:marRight w:val="0"/>
      <w:marTop w:val="0"/>
      <w:marBottom w:val="0"/>
      <w:divBdr>
        <w:top w:val="none" w:sz="0" w:space="0" w:color="auto"/>
        <w:left w:val="none" w:sz="0" w:space="0" w:color="auto"/>
        <w:bottom w:val="none" w:sz="0" w:space="0" w:color="auto"/>
        <w:right w:val="none" w:sz="0" w:space="0" w:color="auto"/>
      </w:divBdr>
    </w:div>
    <w:div w:id="554659617">
      <w:bodyDiv w:val="1"/>
      <w:marLeft w:val="0"/>
      <w:marRight w:val="0"/>
      <w:marTop w:val="0"/>
      <w:marBottom w:val="0"/>
      <w:divBdr>
        <w:top w:val="none" w:sz="0" w:space="0" w:color="auto"/>
        <w:left w:val="none" w:sz="0" w:space="0" w:color="auto"/>
        <w:bottom w:val="none" w:sz="0" w:space="0" w:color="auto"/>
        <w:right w:val="none" w:sz="0" w:space="0" w:color="auto"/>
      </w:divBdr>
    </w:div>
    <w:div w:id="590548127">
      <w:bodyDiv w:val="1"/>
      <w:marLeft w:val="0"/>
      <w:marRight w:val="0"/>
      <w:marTop w:val="0"/>
      <w:marBottom w:val="0"/>
      <w:divBdr>
        <w:top w:val="none" w:sz="0" w:space="0" w:color="auto"/>
        <w:left w:val="none" w:sz="0" w:space="0" w:color="auto"/>
        <w:bottom w:val="none" w:sz="0" w:space="0" w:color="auto"/>
        <w:right w:val="none" w:sz="0" w:space="0" w:color="auto"/>
      </w:divBdr>
    </w:div>
    <w:div w:id="143605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14D0-9ADD-4219-AD0D-3B57BF5BD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Hồng Nguyễn</cp:lastModifiedBy>
  <cp:revision>5</cp:revision>
  <cp:lastPrinted>2025-11-29T05:39:00Z</cp:lastPrinted>
  <dcterms:created xsi:type="dcterms:W3CDTF">2026-05-20T03:56:00Z</dcterms:created>
  <dcterms:modified xsi:type="dcterms:W3CDTF">2026-05-20T07:25:00Z</dcterms:modified>
</cp:coreProperties>
</file>